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3D" w:rsidRPr="0003553D" w:rsidRDefault="0003553D" w:rsidP="0003553D">
      <w:pPr>
        <w:shd w:val="clear" w:color="auto" w:fill="FFFFFF"/>
        <w:spacing w:after="0" w:line="240" w:lineRule="auto"/>
        <w:rPr>
          <w:rFonts w:ascii="Times New Roman" w:eastAsia="Times New Roman" w:hAnsi="Times New Roman" w:cs="Times New Roman"/>
          <w:sz w:val="24"/>
          <w:szCs w:val="24"/>
          <w:lang w:val="ro-RO"/>
        </w:rPr>
      </w:pPr>
      <w:r w:rsidRPr="0003553D">
        <w:rPr>
          <w:rFonts w:ascii="Courier New" w:eastAsia="Times New Roman" w:hAnsi="Courier New" w:cs="Courier New"/>
          <w:b/>
          <w:bCs/>
          <w:color w:val="0000FF"/>
          <w:lang w:val="ro-RO"/>
        </w:rPr>
        <w:t>ORDONANŢĂ nr. 83 din 30 august 2001</w:t>
      </w:r>
      <w:r w:rsidRPr="0003553D">
        <w:rPr>
          <w:rFonts w:ascii="Times New Roman" w:eastAsia="Times New Roman" w:hAnsi="Times New Roman" w:cs="Times New Roman"/>
          <w:b/>
          <w:bCs/>
          <w:sz w:val="27"/>
          <w:szCs w:val="27"/>
          <w:lang w:val="ro-RO"/>
        </w:rPr>
        <w:br/>
      </w:r>
      <w:r w:rsidRPr="0003553D">
        <w:rPr>
          <w:rFonts w:ascii="Courier New" w:eastAsia="Times New Roman" w:hAnsi="Courier New" w:cs="Courier New"/>
          <w:b/>
          <w:bCs/>
          <w:color w:val="000000"/>
          <w:lang w:val="ro-RO"/>
        </w:rPr>
        <w:t>privind înfiinţarea, organizarea şi funcţionarea serviciilor publice comunitare de paşapoarte şi serviciilor publice comunitare regim permise de conducere şi înmatriculare a vehiculelor</w:t>
      </w:r>
      <w:r w:rsidRPr="0003553D">
        <w:rPr>
          <w:rFonts w:ascii="Times New Roman" w:eastAsia="Times New Roman" w:hAnsi="Times New Roman" w:cs="Times New Roman"/>
          <w:b/>
          <w:bCs/>
          <w:sz w:val="27"/>
          <w:szCs w:val="27"/>
          <w:lang w:val="ro-RO"/>
        </w:rPr>
        <w:br/>
      </w:r>
      <w:r w:rsidRPr="0003553D">
        <w:rPr>
          <w:rFonts w:ascii="Times New Roman" w:eastAsia="Times New Roman" w:hAnsi="Times New Roman" w:cs="Times New Roman"/>
          <w:b/>
          <w:bCs/>
          <w:sz w:val="27"/>
          <w:szCs w:val="27"/>
          <w:lang w:val="ro-RO"/>
        </w:rPr>
        <w:br/>
      </w:r>
      <w:r w:rsidRPr="0003553D">
        <w:rPr>
          <w:rFonts w:ascii="Courier New" w:eastAsia="Times New Roman" w:hAnsi="Courier New" w:cs="Courier New"/>
          <w:b/>
          <w:bCs/>
          <w:color w:val="000000"/>
          <w:lang w:val="ro-RO"/>
        </w:rPr>
        <w:t xml:space="preserve">EMITENT: </w:t>
      </w:r>
      <w:r w:rsidRPr="0003553D">
        <w:rPr>
          <w:rFonts w:ascii="Courier New" w:eastAsia="Times New Roman" w:hAnsi="Courier New" w:cs="Courier New"/>
          <w:b/>
          <w:bCs/>
          <w:color w:val="0000FF"/>
          <w:lang w:val="ro-RO"/>
        </w:rPr>
        <w:t>Guvernul</w:t>
      </w:r>
      <w:r w:rsidRPr="0003553D">
        <w:rPr>
          <w:rFonts w:ascii="Times New Roman" w:eastAsia="Times New Roman" w:hAnsi="Times New Roman" w:cs="Times New Roman"/>
          <w:b/>
          <w:bCs/>
          <w:sz w:val="27"/>
          <w:szCs w:val="27"/>
          <w:lang w:val="ro-RO"/>
        </w:rPr>
        <w:br/>
      </w:r>
      <w:r w:rsidRPr="0003553D">
        <w:rPr>
          <w:rFonts w:ascii="Courier New" w:eastAsia="Times New Roman" w:hAnsi="Courier New" w:cs="Courier New"/>
          <w:b/>
          <w:bCs/>
          <w:color w:val="000000"/>
          <w:lang w:val="ro-RO"/>
        </w:rPr>
        <w:t xml:space="preserve">PUBLICAT ÎN: </w:t>
      </w:r>
      <w:r w:rsidRPr="0003553D">
        <w:rPr>
          <w:rFonts w:ascii="Courier New" w:eastAsia="Times New Roman" w:hAnsi="Courier New" w:cs="Courier New"/>
          <w:b/>
          <w:bCs/>
          <w:color w:val="0000FF"/>
          <w:lang w:val="ro-RO"/>
        </w:rPr>
        <w:t>Monitorul Oficial nr. 543 din 1 septembrie 2001</w:t>
      </w:r>
      <w:r w:rsidRPr="0003553D">
        <w:rPr>
          <w:rFonts w:ascii="Times New Roman" w:eastAsia="Times New Roman" w:hAnsi="Times New Roman" w:cs="Times New Roman"/>
          <w:b/>
          <w:bCs/>
          <w:sz w:val="27"/>
          <w:szCs w:val="27"/>
          <w:lang w:val="ro-RO"/>
        </w:rPr>
        <w:t xml:space="preserve"> </w:t>
      </w:r>
    </w:p>
    <w:p w:rsidR="0003553D" w:rsidRPr="0003553D" w:rsidRDefault="0003553D" w:rsidP="0003553D">
      <w:pPr>
        <w:shd w:val="clear" w:color="auto" w:fill="FFFFFF"/>
        <w:spacing w:after="0" w:line="240" w:lineRule="auto"/>
        <w:rPr>
          <w:rFonts w:ascii="Times New Roman" w:eastAsia="Times New Roman" w:hAnsi="Times New Roman" w:cs="Times New Roman"/>
          <w:b/>
          <w:bCs/>
          <w:sz w:val="24"/>
          <w:szCs w:val="24"/>
          <w:lang w:val="ro-RO"/>
        </w:rPr>
      </w:pP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b/>
          <w:bCs/>
          <w:sz w:val="24"/>
          <w:szCs w:val="24"/>
          <w:lang w:val="ro-RO"/>
        </w:rPr>
        <w:t xml:space="preserve">Data intrării în vigoare: </w:t>
      </w:r>
    </w:p>
    <w:p w:rsidR="0003553D" w:rsidRPr="0003553D" w:rsidRDefault="0003553D" w:rsidP="0003553D">
      <w:pPr>
        <w:shd w:val="clear" w:color="auto" w:fill="FFFFFF"/>
        <w:spacing w:after="0" w:line="240" w:lineRule="auto"/>
        <w:rPr>
          <w:rFonts w:ascii="Times New Roman" w:eastAsia="Times New Roman" w:hAnsi="Times New Roman" w:cs="Times New Roman"/>
          <w:b/>
          <w:bCs/>
          <w:color w:val="0000FF"/>
          <w:sz w:val="24"/>
          <w:szCs w:val="24"/>
          <w:lang w:val="ro-RO"/>
        </w:rPr>
      </w:pPr>
      <w:r w:rsidRPr="0003553D">
        <w:rPr>
          <w:rFonts w:ascii="Times New Roman" w:eastAsia="Times New Roman" w:hAnsi="Times New Roman" w:cs="Times New Roman"/>
          <w:b/>
          <w:bCs/>
          <w:color w:val="0000FF"/>
          <w:sz w:val="24"/>
          <w:szCs w:val="24"/>
          <w:lang w:val="ro-RO"/>
        </w:rPr>
        <w:t>01 Septembrie 2001</w:t>
      </w:r>
    </w:p>
    <w:tbl>
      <w:tblPr>
        <w:tblW w:w="4700" w:type="pct"/>
        <w:tblCellSpacing w:w="0" w:type="dxa"/>
        <w:tblInd w:w="600" w:type="dxa"/>
        <w:tblCellMar>
          <w:left w:w="0" w:type="dxa"/>
          <w:right w:w="0" w:type="dxa"/>
        </w:tblCellMar>
        <w:tblLook w:val="04A0" w:firstRow="1" w:lastRow="0" w:firstColumn="1" w:lastColumn="0" w:noHBand="0" w:noVBand="1"/>
      </w:tblPr>
      <w:tblGrid>
        <w:gridCol w:w="644"/>
        <w:gridCol w:w="4077"/>
        <w:gridCol w:w="4077"/>
      </w:tblGrid>
      <w:tr w:rsidR="0003553D" w:rsidRPr="0003553D" w:rsidTr="0003553D">
        <w:trPr>
          <w:trHeight w:val="420"/>
          <w:tblCellSpacing w:w="0" w:type="dxa"/>
        </w:trPr>
        <w:tc>
          <w:tcPr>
            <w:tcW w:w="0" w:type="auto"/>
            <w:vAlign w:val="center"/>
            <w:hideMark/>
          </w:tcPr>
          <w:p w:rsidR="0003553D" w:rsidRPr="0003553D" w:rsidRDefault="0003553D" w:rsidP="0003553D">
            <w:pPr>
              <w:spacing w:after="0" w:line="240" w:lineRule="auto"/>
              <w:rPr>
                <w:rFonts w:ascii="Times New Roman" w:eastAsia="Times New Roman" w:hAnsi="Times New Roman" w:cs="Times New Roman"/>
                <w:color w:val="000000"/>
                <w:sz w:val="15"/>
                <w:szCs w:val="15"/>
              </w:rPr>
            </w:pPr>
          </w:p>
        </w:tc>
        <w:tc>
          <w:tcPr>
            <w:tcW w:w="0" w:type="auto"/>
            <w:vAlign w:val="center"/>
            <w:hideMark/>
          </w:tcPr>
          <w:p w:rsidR="0003553D" w:rsidRPr="0003553D" w:rsidRDefault="0003553D" w:rsidP="0003553D">
            <w:pPr>
              <w:spacing w:after="0" w:line="240" w:lineRule="auto"/>
              <w:rPr>
                <w:rFonts w:ascii="Times New Roman" w:eastAsia="Times New Roman" w:hAnsi="Times New Roman" w:cs="Times New Roman"/>
                <w:color w:val="000000"/>
                <w:sz w:val="15"/>
                <w:szCs w:val="15"/>
              </w:rPr>
            </w:pPr>
            <w:r w:rsidRPr="0003553D">
              <w:rPr>
                <w:rFonts w:ascii="Times New Roman" w:eastAsia="Times New Roman" w:hAnsi="Times New Roman" w:cs="Times New Roman"/>
                <w:color w:val="000000"/>
                <w:sz w:val="15"/>
                <w:szCs w:val="15"/>
              </w:rPr>
              <w:t> </w:t>
            </w:r>
          </w:p>
        </w:tc>
        <w:tc>
          <w:tcPr>
            <w:tcW w:w="0" w:type="auto"/>
            <w:vAlign w:val="center"/>
            <w:hideMark/>
          </w:tcPr>
          <w:p w:rsidR="0003553D" w:rsidRPr="0003553D" w:rsidRDefault="0003553D" w:rsidP="0003553D">
            <w:pPr>
              <w:spacing w:after="0" w:line="240" w:lineRule="auto"/>
              <w:rPr>
                <w:rFonts w:ascii="Times New Roman" w:eastAsia="Times New Roman" w:hAnsi="Times New Roman" w:cs="Times New Roman"/>
                <w:color w:val="000000"/>
                <w:sz w:val="15"/>
                <w:szCs w:val="15"/>
              </w:rPr>
            </w:pPr>
            <w:r w:rsidRPr="0003553D">
              <w:rPr>
                <w:rFonts w:ascii="Times New Roman" w:eastAsia="Times New Roman" w:hAnsi="Times New Roman" w:cs="Times New Roman"/>
                <w:color w:val="000000"/>
                <w:sz w:val="15"/>
                <w:szCs w:val="15"/>
              </w:rPr>
              <w:t> </w:t>
            </w:r>
          </w:p>
        </w:tc>
      </w:tr>
    </w:tbl>
    <w:p w:rsidR="0003553D" w:rsidRPr="0003553D" w:rsidRDefault="0003553D" w:rsidP="0003553D">
      <w:pPr>
        <w:shd w:val="clear" w:color="auto" w:fill="FFFFFF"/>
        <w:spacing w:after="0" w:line="240" w:lineRule="auto"/>
        <w:rPr>
          <w:rFonts w:ascii="Courier New" w:eastAsia="Times New Roman" w:hAnsi="Courier New" w:cs="Courier New"/>
          <w:color w:val="0000FF"/>
          <w:lang w:val="ro-RO"/>
        </w:rPr>
      </w:pPr>
      <w:r w:rsidRPr="0003553D">
        <w:rPr>
          <w:rFonts w:ascii="Times New Roman" w:eastAsia="Times New Roman" w:hAnsi="Times New Roman" w:cs="Times New Roman"/>
          <w:sz w:val="24"/>
          <w:szCs w:val="24"/>
          <w:lang w:val="ro-RO"/>
        </w:rPr>
        <w:br/>
        <w:t>  </w:t>
      </w:r>
      <w:r w:rsidRPr="0003553D">
        <w:rPr>
          <w:rFonts w:ascii="Courier New" w:eastAsia="Times New Roman" w:hAnsi="Courier New" w:cs="Courier New"/>
          <w:color w:val="000000"/>
          <w:lang w:val="ro-RO"/>
        </w:rPr>
        <w:t>──────────</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 Notă CTCE: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xml:space="preserve">    Forma consolidată a </w:t>
      </w:r>
      <w:bookmarkStart w:id="0" w:name="REF0"/>
      <w:bookmarkEnd w:id="0"/>
      <w:r w:rsidRPr="0003553D">
        <w:rPr>
          <w:rFonts w:ascii="Courier New" w:eastAsia="Times New Roman" w:hAnsi="Courier New" w:cs="Courier New"/>
          <w:color w:val="0000FF"/>
          <w:u w:val="single"/>
          <w:lang w:val="ro-RO"/>
        </w:rPr>
        <w:t>ORDONANŢEI nr. 83 din 30 august 2001</w:t>
      </w:r>
      <w:r w:rsidRPr="0003553D">
        <w:rPr>
          <w:rFonts w:ascii="Courier New" w:eastAsia="Times New Roman" w:hAnsi="Courier New" w:cs="Courier New"/>
          <w:color w:val="000000"/>
          <w:lang w:val="ro-RO"/>
        </w:rPr>
        <w:t xml:space="preserve">, publicate în Monitorul Oficial nr. 543 din 1 septembrie 2001, la data de 20 Februarie 2020 este realizată prin includerea modificărilor şi completărilor aduse de: </w:t>
      </w:r>
      <w:bookmarkStart w:id="1" w:name="REF1"/>
      <w:bookmarkEnd w:id="1"/>
      <w:r w:rsidRPr="0003553D">
        <w:rPr>
          <w:rFonts w:ascii="Courier New" w:eastAsia="Times New Roman" w:hAnsi="Courier New" w:cs="Courier New"/>
          <w:color w:val="0000FF"/>
          <w:u w:val="single"/>
          <w:lang w:val="ro-RO"/>
        </w:rPr>
        <w:t>LEGEA nr. 362 din 7 iunie 2002</w:t>
      </w:r>
      <w:r w:rsidRPr="0003553D">
        <w:rPr>
          <w:rFonts w:ascii="Courier New" w:eastAsia="Times New Roman" w:hAnsi="Courier New" w:cs="Courier New"/>
          <w:color w:val="000000"/>
          <w:lang w:val="ro-RO"/>
        </w:rPr>
        <w:t xml:space="preserve">; </w:t>
      </w:r>
      <w:bookmarkStart w:id="2" w:name="REF2"/>
      <w:bookmarkEnd w:id="2"/>
      <w:r w:rsidRPr="0003553D">
        <w:rPr>
          <w:rFonts w:ascii="Courier New" w:eastAsia="Times New Roman" w:hAnsi="Courier New" w:cs="Courier New"/>
          <w:color w:val="0000FF"/>
          <w:u w:val="single"/>
          <w:lang w:val="ro-RO"/>
        </w:rPr>
        <w:t>ORDONANŢA DE URGENŢĂ nr. 50 din 15 iunie 2004</w:t>
      </w:r>
      <w:r w:rsidRPr="0003553D">
        <w:rPr>
          <w:rFonts w:ascii="Courier New" w:eastAsia="Times New Roman" w:hAnsi="Courier New" w:cs="Courier New"/>
          <w:color w:val="000000"/>
          <w:lang w:val="ro-RO"/>
        </w:rPr>
        <w:t xml:space="preserve">; </w:t>
      </w:r>
      <w:bookmarkStart w:id="3" w:name="REF3"/>
      <w:bookmarkEnd w:id="3"/>
      <w:r w:rsidRPr="0003553D">
        <w:rPr>
          <w:rFonts w:ascii="Courier New" w:eastAsia="Times New Roman" w:hAnsi="Courier New" w:cs="Courier New"/>
          <w:color w:val="0000FF"/>
          <w:u w:val="single"/>
          <w:lang w:val="ro-RO"/>
        </w:rPr>
        <w:t>LEGEA nr. 520 din 23 noiembrie 2004</w:t>
      </w:r>
      <w:r w:rsidRPr="0003553D">
        <w:rPr>
          <w:rFonts w:ascii="Courier New" w:eastAsia="Times New Roman" w:hAnsi="Courier New" w:cs="Courier New"/>
          <w:color w:val="000000"/>
          <w:lang w:val="ro-RO"/>
        </w:rPr>
        <w:t xml:space="preserve">; </w:t>
      </w:r>
      <w:bookmarkStart w:id="4" w:name="REF4"/>
      <w:bookmarkEnd w:id="4"/>
      <w:r w:rsidRPr="0003553D">
        <w:rPr>
          <w:rFonts w:ascii="Courier New" w:eastAsia="Times New Roman" w:hAnsi="Courier New" w:cs="Courier New"/>
          <w:color w:val="0000FF"/>
          <w:u w:val="single"/>
          <w:lang w:val="ro-RO"/>
        </w:rPr>
        <w:t>ORDONANŢA DE URGENŢĂ nr. 71 din 29 iunie 2005</w:t>
      </w:r>
      <w:r w:rsidRPr="0003553D">
        <w:rPr>
          <w:rFonts w:ascii="Courier New" w:eastAsia="Times New Roman" w:hAnsi="Courier New" w:cs="Courier New"/>
          <w:color w:val="000000"/>
          <w:lang w:val="ro-RO"/>
        </w:rPr>
        <w:t xml:space="preserve">; </w:t>
      </w:r>
      <w:bookmarkStart w:id="5" w:name="REF5"/>
      <w:bookmarkEnd w:id="5"/>
      <w:r w:rsidRPr="0003553D">
        <w:rPr>
          <w:rFonts w:ascii="Courier New" w:eastAsia="Times New Roman" w:hAnsi="Courier New" w:cs="Courier New"/>
          <w:color w:val="0000FF"/>
          <w:u w:val="single"/>
          <w:lang w:val="ro-RO"/>
        </w:rPr>
        <w:t>ORDONANŢA DE URGENŢĂ nr. 94 din 24 iunie 2008</w:t>
      </w:r>
      <w:r w:rsidRPr="0003553D">
        <w:rPr>
          <w:rFonts w:ascii="Courier New" w:eastAsia="Times New Roman" w:hAnsi="Courier New" w:cs="Courier New"/>
          <w:color w:val="000000"/>
          <w:lang w:val="ro-RO"/>
        </w:rPr>
        <w:t xml:space="preserve">; </w:t>
      </w:r>
      <w:bookmarkStart w:id="6" w:name="REF6"/>
      <w:bookmarkEnd w:id="6"/>
      <w:r w:rsidRPr="0003553D">
        <w:rPr>
          <w:rFonts w:ascii="Courier New" w:eastAsia="Times New Roman" w:hAnsi="Courier New" w:cs="Courier New"/>
          <w:color w:val="0000FF"/>
          <w:u w:val="single"/>
          <w:lang w:val="ro-RO"/>
        </w:rPr>
        <w:t>ORDONANŢA DE URGENŢĂ nr. 70 din 14 iunie 2009</w:t>
      </w:r>
      <w:r w:rsidRPr="0003553D">
        <w:rPr>
          <w:rFonts w:ascii="Courier New" w:eastAsia="Times New Roman" w:hAnsi="Courier New" w:cs="Courier New"/>
          <w:color w:val="000000"/>
          <w:lang w:val="ro-RO"/>
        </w:rPr>
        <w:t xml:space="preserve">; </w:t>
      </w:r>
      <w:bookmarkStart w:id="7" w:name="REF7"/>
      <w:bookmarkEnd w:id="7"/>
      <w:r w:rsidRPr="0003553D">
        <w:rPr>
          <w:rFonts w:ascii="Courier New" w:eastAsia="Times New Roman" w:hAnsi="Courier New" w:cs="Courier New"/>
          <w:color w:val="0000FF"/>
          <w:u w:val="single"/>
          <w:lang w:val="ro-RO"/>
        </w:rPr>
        <w:t>ORDONANŢA nr. 28 din 30 august 2010</w:t>
      </w:r>
      <w:r w:rsidRPr="0003553D">
        <w:rPr>
          <w:rFonts w:ascii="Courier New" w:eastAsia="Times New Roman" w:hAnsi="Courier New" w:cs="Courier New"/>
          <w:color w:val="000000"/>
          <w:lang w:val="ro-RO"/>
        </w:rPr>
        <w:t xml:space="preserve">; </w:t>
      </w:r>
      <w:bookmarkStart w:id="8" w:name="REF8"/>
      <w:bookmarkEnd w:id="8"/>
      <w:r w:rsidRPr="0003553D">
        <w:rPr>
          <w:rFonts w:ascii="Courier New" w:eastAsia="Times New Roman" w:hAnsi="Courier New" w:cs="Courier New"/>
          <w:color w:val="0000FF"/>
          <w:u w:val="single"/>
          <w:lang w:val="ro-RO"/>
        </w:rPr>
        <w:t>ORDONANŢA nr. 10 din 30 ianuarie 2013</w:t>
      </w:r>
      <w:r w:rsidRPr="0003553D">
        <w:rPr>
          <w:rFonts w:ascii="Courier New" w:eastAsia="Times New Roman" w:hAnsi="Courier New" w:cs="Courier New"/>
          <w:color w:val="000000"/>
          <w:lang w:val="ro-RO"/>
        </w:rPr>
        <w:t xml:space="preserve">; </w:t>
      </w:r>
      <w:bookmarkStart w:id="9" w:name="REF9"/>
      <w:bookmarkEnd w:id="9"/>
      <w:r w:rsidRPr="0003553D">
        <w:rPr>
          <w:rFonts w:ascii="Courier New" w:eastAsia="Times New Roman" w:hAnsi="Courier New" w:cs="Courier New"/>
          <w:color w:val="0000FF"/>
          <w:u w:val="single"/>
          <w:lang w:val="ro-RO"/>
        </w:rPr>
        <w:t>ORDONANŢA nr. 23 din 19 august 2015</w:t>
      </w:r>
      <w:r w:rsidRPr="0003553D">
        <w:rPr>
          <w:rFonts w:ascii="Courier New" w:eastAsia="Times New Roman" w:hAnsi="Courier New" w:cs="Courier New"/>
          <w:color w:val="000000"/>
          <w:lang w:val="ro-RO"/>
        </w:rPr>
        <w:t xml:space="preserve">; </w:t>
      </w:r>
      <w:bookmarkStart w:id="10" w:name="REF10"/>
      <w:bookmarkEnd w:id="10"/>
      <w:r w:rsidRPr="0003553D">
        <w:rPr>
          <w:rFonts w:ascii="Courier New" w:eastAsia="Times New Roman" w:hAnsi="Courier New" w:cs="Courier New"/>
          <w:color w:val="0000FF"/>
          <w:u w:val="single"/>
          <w:lang w:val="ro-RO"/>
        </w:rPr>
        <w:t>ORDONANŢA nr. 3 din 27 ianuarie 2016</w:t>
      </w:r>
      <w:r w:rsidRPr="0003553D">
        <w:rPr>
          <w:rFonts w:ascii="Courier New" w:eastAsia="Times New Roman" w:hAnsi="Courier New" w:cs="Courier New"/>
          <w:color w:val="000000"/>
          <w:lang w:val="ro-RO"/>
        </w:rPr>
        <w:t xml:space="preserve">; </w:t>
      </w:r>
      <w:bookmarkStart w:id="11" w:name="REF11"/>
      <w:bookmarkEnd w:id="11"/>
      <w:r w:rsidRPr="0003553D">
        <w:rPr>
          <w:rFonts w:ascii="Courier New" w:eastAsia="Times New Roman" w:hAnsi="Courier New" w:cs="Courier New"/>
          <w:color w:val="0000FF"/>
          <w:u w:val="single"/>
          <w:lang w:val="ro-RO"/>
        </w:rPr>
        <w:t>ORDONANŢA nr. 24 din 27 august 2019</w:t>
      </w:r>
      <w:r w:rsidRPr="0003553D">
        <w:rPr>
          <w:rFonts w:ascii="Courier New" w:eastAsia="Times New Roman" w:hAnsi="Courier New" w:cs="Courier New"/>
          <w:color w:val="000000"/>
          <w:lang w:val="ro-RO"/>
        </w:rPr>
        <w:t xml:space="preserve">; </w:t>
      </w:r>
      <w:bookmarkStart w:id="12" w:name="REF12"/>
      <w:bookmarkEnd w:id="12"/>
      <w:r w:rsidRPr="0003553D">
        <w:rPr>
          <w:rFonts w:ascii="Courier New" w:eastAsia="Times New Roman" w:hAnsi="Courier New" w:cs="Courier New"/>
          <w:color w:val="0000FF"/>
          <w:u w:val="single"/>
          <w:lang w:val="ro-RO"/>
        </w:rPr>
        <w:t>LEGEA nr. 258 din 24 decembrie 2019</w:t>
      </w:r>
      <w:r w:rsidRPr="0003553D">
        <w:rPr>
          <w:rFonts w:ascii="Courier New" w:eastAsia="Times New Roman" w:hAnsi="Courier New" w:cs="Courier New"/>
          <w:color w:val="000000"/>
          <w:lang w:val="ro-RO"/>
        </w:rPr>
        <w:t xml:space="preserve">; </w:t>
      </w:r>
      <w:bookmarkStart w:id="13" w:name="REF13"/>
      <w:bookmarkEnd w:id="13"/>
      <w:r w:rsidRPr="0003553D">
        <w:rPr>
          <w:rFonts w:ascii="Courier New" w:eastAsia="Times New Roman" w:hAnsi="Courier New" w:cs="Courier New"/>
          <w:color w:val="0000FF"/>
          <w:u w:val="single"/>
          <w:lang w:val="ro-RO"/>
        </w:rPr>
        <w:t>ORDONANŢA nr. 3 din 28 ianuarie 2020</w:t>
      </w:r>
      <w:r w:rsidRPr="0003553D">
        <w:rPr>
          <w:rFonts w:ascii="Courier New" w:eastAsia="Times New Roman" w:hAnsi="Courier New" w:cs="Courier New"/>
          <w:color w:val="000000"/>
          <w:lang w:val="ro-RO"/>
        </w:rPr>
        <w:t>.</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Conţinutul acestui act aparţine exclusiv S.C. Centrul Teritorial de Calcul Electronic S.A. Piatra-Neamţ şi nu este un document cu caracter oficial, fiind destinat informării utilizatorilor.</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Titlul actului normativ a fost modificat de </w:t>
      </w:r>
      <w:bookmarkStart w:id="14" w:name="REF14"/>
      <w:bookmarkEnd w:id="14"/>
      <w:r w:rsidRPr="0003553D">
        <w:rPr>
          <w:rFonts w:ascii="Courier New" w:eastAsia="Times New Roman" w:hAnsi="Courier New" w:cs="Courier New"/>
          <w:color w:val="0000FF"/>
          <w:u w:val="single"/>
          <w:lang w:val="ro-RO"/>
        </w:rPr>
        <w:t>Punctul 1, Articolul I din ORDONANŢA nr. 3 din 28 ianuarie 2020, publicată în MONITORUL OFICIAL nr. 65 din 30 ianuarie 2020</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26-06-2002 Titlul actului normativ a fost modificat de </w:t>
      </w:r>
      <w:bookmarkStart w:id="15" w:name="REF15"/>
      <w:bookmarkEnd w:id="15"/>
      <w:r w:rsidRPr="0003553D">
        <w:rPr>
          <w:rFonts w:ascii="Courier New" w:eastAsia="Times New Roman" w:hAnsi="Courier New" w:cs="Courier New"/>
          <w:color w:val="0000FF"/>
          <w:u w:val="single"/>
          <w:lang w:val="ro-RO"/>
        </w:rPr>
        <w:t>pct. 1 al articolului unic din LEGEA nr. 362 din 7 iunie 2002, publicată în MONITORUL OFICIAL nr. 447 din 26 iunie 2002.</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Titlul actului normativ a fost modificat de </w:t>
      </w:r>
      <w:bookmarkStart w:id="16" w:name="REF16"/>
      <w:bookmarkEnd w:id="16"/>
      <w:r w:rsidRPr="0003553D">
        <w:rPr>
          <w:rFonts w:ascii="Courier New" w:eastAsia="Times New Roman" w:hAnsi="Courier New" w:cs="Courier New"/>
          <w:color w:val="0000FF"/>
          <w:u w:val="single"/>
          <w:lang w:val="ro-RO"/>
        </w:rPr>
        <w:t>pct. 1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xml:space="preserve">    Conform </w:t>
      </w:r>
      <w:bookmarkStart w:id="17" w:name="REF17"/>
      <w:bookmarkEnd w:id="17"/>
      <w:r w:rsidRPr="0003553D">
        <w:rPr>
          <w:rFonts w:ascii="Courier New" w:eastAsia="Times New Roman" w:hAnsi="Courier New" w:cs="Courier New"/>
          <w:color w:val="0000FF"/>
          <w:u w:val="single"/>
          <w:lang w:val="ro-RO"/>
        </w:rPr>
        <w:t>art. II din ORDONANŢA nr. 3 din 28 ianuarie 2020</w:t>
      </w:r>
      <w:r w:rsidRPr="0003553D">
        <w:rPr>
          <w:rFonts w:ascii="Courier New" w:eastAsia="Times New Roman" w:hAnsi="Courier New" w:cs="Courier New"/>
          <w:color w:val="000000"/>
          <w:lang w:val="ro-RO"/>
        </w:rPr>
        <w:t>, publicată în MONITORUL OFICIAL nr. 65 din 30 ianuarie 2020, în cuprinsul actelor normative în vigoare, denumirea „serviciile publice comunitare pentru eliberarea şi evidenţa paşapoartelor simple/serviciul public comunitar pentru eliberarea şi evidenţa paşapoartelor simple“ se înlocuieşte cu denumirea „serviciile publice comunitare de paşapoarte/serviciul public comunitar de paşapoarte“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xml:space="preserve">    În temeiul prevederilor </w:t>
      </w:r>
      <w:bookmarkStart w:id="18" w:name="REF18"/>
      <w:bookmarkEnd w:id="18"/>
      <w:r w:rsidRPr="0003553D">
        <w:rPr>
          <w:rFonts w:ascii="Courier New" w:eastAsia="Times New Roman" w:hAnsi="Courier New" w:cs="Courier New"/>
          <w:color w:val="0000FF"/>
          <w:u w:val="single"/>
          <w:lang w:val="ro-RO"/>
        </w:rPr>
        <w:t>art. 107 din Constituţia României</w:t>
      </w:r>
      <w:r w:rsidRPr="0003553D">
        <w:rPr>
          <w:rFonts w:ascii="Courier New" w:eastAsia="Times New Roman" w:hAnsi="Courier New" w:cs="Courier New"/>
          <w:color w:val="000000"/>
          <w:lang w:val="ro-RO"/>
        </w:rPr>
        <w:t xml:space="preserve"> şi ale </w:t>
      </w:r>
      <w:bookmarkStart w:id="19" w:name="REF19"/>
      <w:bookmarkEnd w:id="19"/>
      <w:r w:rsidRPr="0003553D">
        <w:rPr>
          <w:rFonts w:ascii="Courier New" w:eastAsia="Times New Roman" w:hAnsi="Courier New" w:cs="Courier New"/>
          <w:color w:val="0000FF"/>
          <w:u w:val="single"/>
          <w:lang w:val="ro-RO"/>
        </w:rPr>
        <w:t>art. 1 pct. IV.5 din Legea nr. 324/2001</w:t>
      </w:r>
      <w:r w:rsidRPr="0003553D">
        <w:rPr>
          <w:rFonts w:ascii="Courier New" w:eastAsia="Times New Roman" w:hAnsi="Courier New" w:cs="Courier New"/>
          <w:color w:val="000000"/>
          <w:lang w:val="ro-RO"/>
        </w:rPr>
        <w:t> privind abilitarea Guvernului de a emite ordonanţe,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Guvernul României adopta prezenta ordonanţa.</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20" w:name="CI"/>
      <w:r w:rsidRPr="0003553D">
        <w:rPr>
          <w:rFonts w:ascii="Courier New" w:eastAsia="Times New Roman" w:hAnsi="Courier New" w:cs="Courier New"/>
          <w:color w:val="0000FF"/>
          <w:lang w:val="ro-RO"/>
        </w:rPr>
        <w:t>CAP. I</w:t>
      </w:r>
      <w:bookmarkEnd w:id="20"/>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Dispoziţii generale</w:t>
      </w:r>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21" w:name="A1"/>
      <w:r w:rsidRPr="0003553D">
        <w:rPr>
          <w:rFonts w:ascii="Courier New" w:eastAsia="Times New Roman" w:hAnsi="Courier New" w:cs="Courier New"/>
          <w:color w:val="0000FF"/>
          <w:lang w:val="ro-RO"/>
        </w:rPr>
        <w:t>ART. 1</w:t>
      </w:r>
      <w:bookmarkEnd w:id="21"/>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(1) Serviciile publice comunitare de paşapoarte şi serviciile publice comunitare regim permise de conducere şi înmatriculare a vehiculelor, denumite în continuare servicii publice comunitare, se organizează în cadrul prefecturilor judeţene şi al Prefecturii municipiului Bucureşti.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sintagma: Serviciile publice comunitare pentru eliberarea şi evidenţa paşapoartelor simple a fost înlocuită de </w:t>
      </w:r>
      <w:bookmarkStart w:id="22" w:name="REF20"/>
      <w:bookmarkEnd w:id="22"/>
      <w:r w:rsidRPr="0003553D">
        <w:rPr>
          <w:rFonts w:ascii="Courier New" w:eastAsia="Times New Roman" w:hAnsi="Courier New" w:cs="Courier New"/>
          <w:color w:val="0000FF"/>
          <w:u w:val="single"/>
          <w:lang w:val="ro-RO"/>
        </w:rPr>
        <w:t>Articolul II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(2) Serviciile publice comunitare asigură întocmirea, păstrarea, evidenţa şi eliberarea paşapoartelor simple, respectiv a permiselor de conducere, certificatelor de înmatriculare a vehiculelor şi plăcilor cu numere de înmatriculare.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1 a fost modificat de </w:t>
      </w:r>
      <w:bookmarkStart w:id="23" w:name="REF21"/>
      <w:bookmarkEnd w:id="23"/>
      <w:r w:rsidRPr="0003553D">
        <w:rPr>
          <w:rFonts w:ascii="Courier New" w:eastAsia="Times New Roman" w:hAnsi="Courier New" w:cs="Courier New"/>
          <w:color w:val="0000FF"/>
          <w:u w:val="single"/>
          <w:lang w:val="ro-RO"/>
        </w:rPr>
        <w:t>pct. 2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24" w:name="A2"/>
      <w:r w:rsidRPr="0003553D">
        <w:rPr>
          <w:rFonts w:ascii="Courier New" w:eastAsia="Times New Roman" w:hAnsi="Courier New" w:cs="Courier New"/>
          <w:color w:val="0000FF"/>
          <w:lang w:val="ro-RO"/>
        </w:rPr>
        <w:t>ART. 2</w:t>
      </w:r>
      <w:bookmarkEnd w:id="24"/>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Coordonarea şi controlul metodologic al serviciilor publice comunitare se asigură de Direcţia Generală de Paşapoarte, respectiv Direcţia regim permise de conducere şi înmatriculare a vehiculelor din cadrul Ministerului Afacerilor Interne.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2 a fost modificat de </w:t>
      </w:r>
      <w:bookmarkStart w:id="25" w:name="REF22"/>
      <w:bookmarkEnd w:id="25"/>
      <w:r w:rsidRPr="0003553D">
        <w:rPr>
          <w:rFonts w:ascii="Courier New" w:eastAsia="Times New Roman" w:hAnsi="Courier New" w:cs="Courier New"/>
          <w:color w:val="0000FF"/>
          <w:u w:val="single"/>
          <w:lang w:val="ro-RO"/>
        </w:rPr>
        <w:t>pct. 2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26" w:name="A3"/>
      <w:r w:rsidRPr="0003553D">
        <w:rPr>
          <w:rFonts w:ascii="Courier New" w:eastAsia="Times New Roman" w:hAnsi="Courier New" w:cs="Courier New"/>
          <w:color w:val="0000FF"/>
          <w:lang w:val="ro-RO"/>
        </w:rPr>
        <w:t>ART. 3</w:t>
      </w:r>
      <w:bookmarkEnd w:id="26"/>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Ministerul Afacerilor Interne, prin Direcţia generală de paşapoarte şi Direcţia regim permise de conducere şi înmatriculare a vehiculelor asigură punerea în aplicare, într-o concepţie unitară, a legislaţiei în vigoare în domeniul paşapoartelor simple, respectiv din domeniul permiselor de conducere şi al certificatelor de înmatriculare, precum şi a programelor de reformă privind apropierea administraţiei publice de cetăţean.</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3 a fost modificat de </w:t>
      </w:r>
      <w:bookmarkStart w:id="27" w:name="REF23"/>
      <w:bookmarkEnd w:id="27"/>
      <w:r w:rsidRPr="0003553D">
        <w:rPr>
          <w:rFonts w:ascii="Courier New" w:eastAsia="Times New Roman" w:hAnsi="Courier New" w:cs="Courier New"/>
          <w:color w:val="0000FF"/>
          <w:u w:val="single"/>
          <w:lang w:val="ro-RO"/>
        </w:rPr>
        <w:t>pct. 2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28" w:name="A4"/>
      <w:r w:rsidRPr="0003553D">
        <w:rPr>
          <w:rFonts w:ascii="Courier New" w:eastAsia="Times New Roman" w:hAnsi="Courier New" w:cs="Courier New"/>
          <w:color w:val="0000FF"/>
          <w:lang w:val="ro-RO"/>
        </w:rPr>
        <w:t>ART. 4</w:t>
      </w:r>
      <w:bookmarkEnd w:id="28"/>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Serviciile publice comunitare şi direcţiile prevăzute la art. 2 cooperează cu instituţiile abilitate din domeniul ordinii publice, securităţii şi apărării naţionale, conform legii</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4 a fost modificat de </w:t>
      </w:r>
      <w:bookmarkStart w:id="29" w:name="REF24"/>
      <w:bookmarkEnd w:id="29"/>
      <w:r w:rsidRPr="0003553D">
        <w:rPr>
          <w:rFonts w:ascii="Courier New" w:eastAsia="Times New Roman" w:hAnsi="Courier New" w:cs="Courier New"/>
          <w:color w:val="0000FF"/>
          <w:u w:val="single"/>
          <w:lang w:val="ro-RO"/>
        </w:rPr>
        <w:t>pct. 2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30" w:name="CII"/>
      <w:r w:rsidRPr="0003553D">
        <w:rPr>
          <w:rFonts w:ascii="Courier New" w:eastAsia="Times New Roman" w:hAnsi="Courier New" w:cs="Courier New"/>
          <w:color w:val="0000FF"/>
          <w:lang w:val="ro-RO"/>
        </w:rPr>
        <w:t>CAP. II</w:t>
      </w:r>
      <w:bookmarkEnd w:id="30"/>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Organizarea şi funcţionarea serviciilor publice comunitare de paşapoarte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Titlul Cap. II a fost modificat de </w:t>
      </w:r>
      <w:bookmarkStart w:id="31" w:name="REF25"/>
      <w:bookmarkEnd w:id="31"/>
      <w:r w:rsidRPr="0003553D">
        <w:rPr>
          <w:rFonts w:ascii="Courier New" w:eastAsia="Times New Roman" w:hAnsi="Courier New" w:cs="Courier New"/>
          <w:color w:val="0000FF"/>
          <w:u w:val="single"/>
          <w:lang w:val="ro-RO"/>
        </w:rPr>
        <w:t>pct. 3 al art. VII din ORDONANŢA DE URGENŢĂ nr. 50 din 15 iunie 2004, publicată în MONITORUL OFICIAL nr. 595 din 1 iulie 2004.</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sintagma: serviciilor publice comunitare pentru eliberarea şi evidenţa paşapoartelor simple a fost înlocuită de </w:t>
      </w:r>
      <w:bookmarkStart w:id="32" w:name="REF26"/>
      <w:bookmarkEnd w:id="32"/>
      <w:r w:rsidRPr="0003553D">
        <w:rPr>
          <w:rFonts w:ascii="Courier New" w:eastAsia="Times New Roman" w:hAnsi="Courier New" w:cs="Courier New"/>
          <w:color w:val="0000FF"/>
          <w:u w:val="single"/>
          <w:lang w:val="ro-RO"/>
        </w:rPr>
        <w:t>Articolul II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33" w:name="A5"/>
      <w:r w:rsidRPr="0003553D">
        <w:rPr>
          <w:rFonts w:ascii="Courier New" w:eastAsia="Times New Roman" w:hAnsi="Courier New" w:cs="Courier New"/>
          <w:color w:val="0000FF"/>
          <w:lang w:val="ro-RO"/>
        </w:rPr>
        <w:t>ART. 5</w:t>
      </w:r>
      <w:bookmarkEnd w:id="33"/>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Serviciile publice comunitare de paşapoarte se înfiinţează în cadrul aparatului propriu al prefecturilor judeţene şi al Prefecturii municipiului Bucureşti, prin reorganizarea formaţiunilor teritoriale de paşapoarte din cadrul serviciilor judeţene de evidenţă informatizată a persoanei, respectiv al Serviciului independent de evidenţă informatizată a persoanei al municipiului Bucureşti.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sintagma: Serviciile publice comunitare pentru eliberarea şi evidenţa paşapoartelor simple a fost înlocuită de </w:t>
      </w:r>
      <w:bookmarkStart w:id="34" w:name="REF27"/>
      <w:bookmarkEnd w:id="34"/>
      <w:r w:rsidRPr="0003553D">
        <w:rPr>
          <w:rFonts w:ascii="Courier New" w:eastAsia="Times New Roman" w:hAnsi="Courier New" w:cs="Courier New"/>
          <w:color w:val="0000FF"/>
          <w:u w:val="single"/>
          <w:lang w:val="ro-RO"/>
        </w:rPr>
        <w:t>Articolul II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5 a fost modificat de </w:t>
      </w:r>
      <w:bookmarkStart w:id="35" w:name="REF28"/>
      <w:bookmarkEnd w:id="35"/>
      <w:r w:rsidRPr="0003553D">
        <w:rPr>
          <w:rFonts w:ascii="Courier New" w:eastAsia="Times New Roman" w:hAnsi="Courier New" w:cs="Courier New"/>
          <w:color w:val="0000FF"/>
          <w:u w:val="single"/>
          <w:lang w:val="ro-RO"/>
        </w:rPr>
        <w:t>pct. 4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36" w:name="A6"/>
      <w:r w:rsidRPr="0003553D">
        <w:rPr>
          <w:rFonts w:ascii="Courier New" w:eastAsia="Times New Roman" w:hAnsi="Courier New" w:cs="Courier New"/>
          <w:color w:val="0000FF"/>
          <w:lang w:val="ro-RO"/>
        </w:rPr>
        <w:t>ART. 6</w:t>
      </w:r>
      <w:bookmarkEnd w:id="36"/>
      <w:r w:rsidRPr="0003553D">
        <w:rPr>
          <w:rFonts w:ascii="Courier New" w:eastAsia="Times New Roman" w:hAnsi="Courier New" w:cs="Courier New"/>
          <w:color w:val="0000FF"/>
          <w:lang w:val="ro-RO"/>
        </w:rPr>
        <w:t xml:space="preserve">  Jurisprudență </w:t>
      </w:r>
    </w:p>
    <w:p w:rsidR="0003553D" w:rsidRPr="0003553D" w:rsidRDefault="0003553D" w:rsidP="0003553D">
      <w:pPr>
        <w:shd w:val="clear" w:color="auto" w:fill="FFFFFF"/>
        <w:spacing w:after="0" w:line="240" w:lineRule="auto"/>
        <w:rPr>
          <w:rFonts w:ascii="Courier New" w:eastAsia="Times New Roman" w:hAnsi="Courier New" w:cs="Courier New"/>
          <w:vanish/>
          <w:color w:val="7F7F7F"/>
          <w:lang w:val="ro-RO"/>
        </w:rPr>
      </w:pPr>
      <w:r w:rsidRPr="0003553D">
        <w:rPr>
          <w:rFonts w:ascii="Courier New" w:eastAsia="Times New Roman" w:hAnsi="Courier New" w:cs="Courier New"/>
          <w:vanish/>
          <w:color w:val="7F7F7F"/>
          <w:lang w:val="ro-RO"/>
        </w:rPr>
        <w:t xml:space="preserve">  X  </w:t>
      </w:r>
    </w:p>
    <w:p w:rsidR="0003553D" w:rsidRPr="0003553D" w:rsidRDefault="0003553D" w:rsidP="0003553D">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03553D">
        <w:rPr>
          <w:rFonts w:ascii="Courier New" w:eastAsia="Times New Roman" w:hAnsi="Courier New" w:cs="Courier New"/>
          <w:b/>
          <w:bCs/>
          <w:vanish/>
          <w:color w:val="7F7F7F"/>
          <w:sz w:val="24"/>
          <w:szCs w:val="24"/>
          <w:lang w:val="ro-RO"/>
        </w:rPr>
        <w:t xml:space="preserve">Jurisprudenta </w:t>
      </w:r>
    </w:p>
    <w:p w:rsidR="0003553D" w:rsidRPr="0003553D" w:rsidRDefault="0003553D" w:rsidP="0003553D">
      <w:pPr>
        <w:shd w:val="clear" w:color="auto" w:fill="FFFFFF"/>
        <w:spacing w:after="0" w:line="240" w:lineRule="auto"/>
        <w:rPr>
          <w:rFonts w:ascii="Courier New" w:eastAsia="Times New Roman" w:hAnsi="Courier New" w:cs="Courier New"/>
          <w:color w:val="0000FF"/>
          <w:lang w:val="ro-RO"/>
        </w:rPr>
      </w:pP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(1) Serviciile publice comunitare de paşapoarte sunt structuri de prelucrare automată a datelor şi valorificare a informaţiilor prin proceduri informatice şi au următoarele atribuţii principale: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a) primesc şi soluţionează cererile pentru eliberarea paşapoartelor simple, în conformitate cu prevederile legii, ale tratatelor şi convenţiilor internaţionale la care România este parte;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b) administrează şi valorifică registrele judeţene, respectiv al municipiului Bucureşti, de evidenţă a paşapoartelor simple şi furnizează, la cererea justificată a persoanelor fizice sau juridice/entităţilor îndreptăţite, date din cuprinsul acestora, cu respectarea dispoziţiilor legale în vigoare, inclusiv a celor privind protecţia datelor cu caracter personal;</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c) efectuează verificări în evidenţa paşapoartelor, la solicitarea Direcţiei generale de paşapoarte, cu privire la minorii de cetăţenie română neînsoţiţi sau supuşi unor măsuri de protecţie instituţională în străinătate, cetăţenii români accidentaţi, spitalizaţi, decedaţi, aflaţi în situaţii care le pot pune în pericol viaţa, integritatea corporală sau sănătatea, sau care au încălcat legile statelor în care au călătorit, în scopul identificării ori, după caz, informării familiei sau reprezentantului legal cu privire la situaţia de dificultate în care se află cetăţeanul român în străinătate;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d) furnizează permanent, în cadrul Sistemului naţional informatic de evidenţă a paşapoartelor simple, informaţii necesare actualizării acestuia;</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e) pun în aplicare măsurile de limitare a exercitării dreptului la liberă circulaţie în străinătate, dispuse de organele competente, potrivit legii.</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Alineatul (1) din Articolul 6 , Capitolul II a fost modificat de </w:t>
      </w:r>
      <w:bookmarkStart w:id="37" w:name="REF31"/>
      <w:bookmarkEnd w:id="37"/>
      <w:r w:rsidRPr="0003553D">
        <w:rPr>
          <w:rFonts w:ascii="Courier New" w:eastAsia="Times New Roman" w:hAnsi="Courier New" w:cs="Courier New"/>
          <w:color w:val="0000FF"/>
          <w:u w:val="single"/>
          <w:lang w:val="ro-RO"/>
        </w:rPr>
        <w:t>Punctul 2, Articolul 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(1^1) Identificarea ori, după caz, informarea familiei sau reprezentantului legal cu privire la situaţia de dificultate în care se află persoanele prevăzute la alin. (1) lit. c), precum şi punerea în aplicare a măsurilor prevăzute la alin. (1) lit. e) pot fi realizate inclusiv prin deplasări efectuate în teren.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Articolul 6 din Capitolul II a fost completat de </w:t>
      </w:r>
      <w:bookmarkStart w:id="38" w:name="REF32"/>
      <w:bookmarkEnd w:id="38"/>
      <w:r w:rsidRPr="0003553D">
        <w:rPr>
          <w:rFonts w:ascii="Courier New" w:eastAsia="Times New Roman" w:hAnsi="Courier New" w:cs="Courier New"/>
          <w:color w:val="0000FF"/>
          <w:u w:val="single"/>
          <w:lang w:val="ro-RO"/>
        </w:rPr>
        <w:t>Punctul 3, Articolul 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(2) Serviciile publice comunitare îndeplinesc şi alte atribuţii stabilite prin reglementări legale.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26-06-2002 Alin. (2) al art. 6 a fost modificat de </w:t>
      </w:r>
      <w:bookmarkStart w:id="39" w:name="REF33"/>
      <w:bookmarkEnd w:id="39"/>
      <w:r w:rsidRPr="0003553D">
        <w:rPr>
          <w:rFonts w:ascii="Courier New" w:eastAsia="Times New Roman" w:hAnsi="Courier New" w:cs="Courier New"/>
          <w:color w:val="0000FF"/>
          <w:u w:val="single"/>
          <w:lang w:val="ro-RO"/>
        </w:rPr>
        <w:t>pct. 3 al articolului unic din LEGEA nr. 362 din 7 iunie 2002, publicată în MONITORUL OFICIAL nr. 447 din 26 iunie 2002.</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(3) În exercitarea atribuţiilor legale specifice, serviciile publice comunitare de paşapoarte cooperează cu serviciile publice comunitare, locale şi judeţene, de evidenţă a persoanelor, precum şi cu serviciul public comunitar de evidenţă a persoanelor al municipiului Bucureşti.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Alin. (3) al art. 6 a fost modificat de </w:t>
      </w:r>
      <w:bookmarkStart w:id="40" w:name="REF34"/>
      <w:bookmarkEnd w:id="40"/>
      <w:r w:rsidRPr="0003553D">
        <w:rPr>
          <w:rFonts w:ascii="Courier New" w:eastAsia="Times New Roman" w:hAnsi="Courier New" w:cs="Courier New"/>
          <w:color w:val="0000FF"/>
          <w:u w:val="single"/>
          <w:lang w:val="ro-RO"/>
        </w:rPr>
        <w:t>pct. 7 al art. VII din ORDONANŢA DE URGENŢĂ nr. 50 din 15 iunie 2004, publicată în MONITORUL OFICIAL nr. 595 din 1 iulie 2004.</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sintagma: serviciile publice comunitare pentru eliberarea şi evidenţa paşapoartelor simple a fost înlocuită de </w:t>
      </w:r>
      <w:bookmarkStart w:id="41" w:name="REF35"/>
      <w:bookmarkEnd w:id="41"/>
      <w:r w:rsidRPr="0003553D">
        <w:rPr>
          <w:rFonts w:ascii="Courier New" w:eastAsia="Times New Roman" w:hAnsi="Courier New" w:cs="Courier New"/>
          <w:color w:val="0000FF"/>
          <w:u w:val="single"/>
          <w:lang w:val="ro-RO"/>
        </w:rPr>
        <w:t>Articolul II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42" w:name="A7"/>
      <w:r w:rsidRPr="0003553D">
        <w:rPr>
          <w:rFonts w:ascii="Courier New" w:eastAsia="Times New Roman" w:hAnsi="Courier New" w:cs="Courier New"/>
          <w:color w:val="0000FF"/>
          <w:lang w:val="ro-RO"/>
        </w:rPr>
        <w:t>ART. 7</w:t>
      </w:r>
      <w:bookmarkEnd w:id="42"/>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(1) Modul de organizare şi funcţionare a serviciilor publice comunitare de paşapoarte în cadrul prefecturilor se stabileşte prin hotărâre a Guvernului, la propunerea Ministerului Afacerilor Interne.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sintagma: serviciilor publice comunitare pentru eliberarea şi evidenţa paşapoartelor simple a fost înlocuită de </w:t>
      </w:r>
      <w:bookmarkStart w:id="43" w:name="REF36"/>
      <w:bookmarkEnd w:id="43"/>
      <w:r w:rsidRPr="0003553D">
        <w:rPr>
          <w:rFonts w:ascii="Courier New" w:eastAsia="Times New Roman" w:hAnsi="Courier New" w:cs="Courier New"/>
          <w:color w:val="0000FF"/>
          <w:u w:val="single"/>
          <w:lang w:val="ro-RO"/>
        </w:rPr>
        <w:t>Articolul II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(2) Prefectul aprobă prin ordin, cu avizul Direcţiei generale de paşapoarte, structura organizatorică a serviciului public comunitar, numărul de posturi, în limita numărului maxim de posturi stabilit anual pentru prefectură de către Ministerul Afacerilor Interne, precum şi statul de funcţii, în condiţiile legii.</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7 a fost modificat de </w:t>
      </w:r>
      <w:bookmarkStart w:id="44" w:name="REF37"/>
      <w:bookmarkEnd w:id="44"/>
      <w:r w:rsidRPr="0003553D">
        <w:rPr>
          <w:rFonts w:ascii="Courier New" w:eastAsia="Times New Roman" w:hAnsi="Courier New" w:cs="Courier New"/>
          <w:color w:val="0000FF"/>
          <w:u w:val="single"/>
          <w:lang w:val="ro-RO"/>
        </w:rPr>
        <w:t>pct. 8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45" w:name="CIII"/>
      <w:r w:rsidRPr="0003553D">
        <w:rPr>
          <w:rFonts w:ascii="Courier New" w:eastAsia="Times New Roman" w:hAnsi="Courier New" w:cs="Courier New"/>
          <w:color w:val="0000FF"/>
          <w:lang w:val="ro-RO"/>
        </w:rPr>
        <w:t>CAP. III</w:t>
      </w:r>
      <w:bookmarkEnd w:id="45"/>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Direcţia generală de paşapoarte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Titlul Cap. III a fost modificat de </w:t>
      </w:r>
      <w:bookmarkStart w:id="46" w:name="REF38"/>
      <w:bookmarkEnd w:id="46"/>
      <w:r w:rsidRPr="0003553D">
        <w:rPr>
          <w:rFonts w:ascii="Courier New" w:eastAsia="Times New Roman" w:hAnsi="Courier New" w:cs="Courier New"/>
          <w:color w:val="0000FF"/>
          <w:u w:val="single"/>
          <w:lang w:val="ro-RO"/>
        </w:rPr>
        <w:t>pct. 21 al art. VII din ORDONANŢA DE URGENŢĂ nr. 50 din 15 iunie 2004, publicată în MONITORUL OFICIAL nr. 595 din 1 iulie 2004, prin înlocuirea denumirii "Direcţia generală pentru paşapoarte" cu denumirea "Direcţia generală de paşapoarte".</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47" w:name="A8"/>
      <w:r w:rsidRPr="0003553D">
        <w:rPr>
          <w:rFonts w:ascii="Courier New" w:eastAsia="Times New Roman" w:hAnsi="Courier New" w:cs="Courier New"/>
          <w:color w:val="0000FF"/>
          <w:lang w:val="ro-RO"/>
        </w:rPr>
        <w:t>ART. 8</w:t>
      </w:r>
      <w:bookmarkEnd w:id="47"/>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(1) Direcţia generală de paşapoarte este organ de specialitate al administraţiei publice centrale, cu personalitate juridică, care funcţionează în subordinea Ministerului Afacerilor Interne, înfiinţată prin reorganizarea Direcţiei de paşapoarte din cadrul Direcţiei Generale de Evidenţă Informatizată a Persoanei, şi care exercită competenţele ce îi sunt date prin lege cu privire la organizarea şi coordonarea activităţii de evidenţă şi eliberare a paşapoartelor simple.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Alin. (1) al art. 8 a fost modificat de </w:t>
      </w:r>
      <w:bookmarkStart w:id="48" w:name="REF39"/>
      <w:bookmarkEnd w:id="48"/>
      <w:r w:rsidRPr="0003553D">
        <w:rPr>
          <w:rFonts w:ascii="Courier New" w:eastAsia="Times New Roman" w:hAnsi="Courier New" w:cs="Courier New"/>
          <w:color w:val="0000FF"/>
          <w:u w:val="single"/>
          <w:lang w:val="ro-RO"/>
        </w:rPr>
        <w:t>pct. 9 al art. VII din ORDONANŢA DE URGENŢĂ nr. 50 din 15 iunie 2004, publicată în MONITORUL OFICIAL nr. 595 din 1 iulie 2004.</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(2) Sediul Direcţiei generale de paşapoarte din cadrul Ministerului Afacerilor Interne este în municipiul Bucureşti.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Alin. (2) al art. 8 a fost modificat de </w:t>
      </w:r>
      <w:bookmarkStart w:id="49" w:name="REF40"/>
      <w:bookmarkEnd w:id="49"/>
      <w:r w:rsidRPr="0003553D">
        <w:rPr>
          <w:rFonts w:ascii="Courier New" w:eastAsia="Times New Roman" w:hAnsi="Courier New" w:cs="Courier New"/>
          <w:color w:val="0000FF"/>
          <w:u w:val="single"/>
          <w:lang w:val="ro-RO"/>
        </w:rPr>
        <w:t>pct. 21 al art. VII din ORDONANŢA DE URGENŢĂ nr. 50 din 15 iunie 2004, publicată în MONITORUL OFICIAL nr. 595 din 1 iulie 2004, prin înlocuirea denumirii "Direcţia generală pentru paşapoarte" cu denumirea "Direcţia generală de paşapoarte" şi a denumirii "Ministerul Administraţiei Publice" cu denumirea "Ministerul Administraţiei şi Internelor".</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50" w:name="A9"/>
      <w:r w:rsidRPr="0003553D">
        <w:rPr>
          <w:rFonts w:ascii="Courier New" w:eastAsia="Times New Roman" w:hAnsi="Courier New" w:cs="Courier New"/>
          <w:color w:val="0000FF"/>
          <w:lang w:val="ro-RO"/>
        </w:rPr>
        <w:t>ART. 9</w:t>
      </w:r>
      <w:bookmarkEnd w:id="50"/>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(1) Direcţia generală de paşapoarte are următoarele atribuţii principale: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a) coordonează şi controlează activitatea de emitere, eliberare şi evidenţă a paşapoartelor simple, în condiţiile legii, desfăşurată de serviciile publice comunitare de paşapoarte;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b) elaborează proiecte de acte normative sau, după caz, colaborează la elaborarea proiectelor de acte normative, în vederea perfecţionării prevederilor legale în domeniu, în acord cu reglementările europene şi internaţionale incidente;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c) constituie, administrează, valorifică şi actualizează Registrul naţional de evidenţă a paşapoartelor simple, cu respectarea dispoziţiilor legale în vigoare, inclusiv a celor privind protecţia datelor cu caracter personal;</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d) administrează Sistemul naţional informatic de evidenţă a paşapoartelor simple;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e) personalizează, prin Centrul Naţional Unic de Personalizare a Paşapoartelor Electronice, paşapoartele simple electronice, paşapoartele diplomatice electronice şi paşapoartele de serviciu electronice, precum şi alte documente, în condiţiile legii;</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f) coordonează activităţile privind aplicarea măsurilor de limitare a exercitării dreptului la liberă circulaţie în străinătate a cetăţenilor români, în conformitate cu prevederile legale;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g) îndeplineşte funcţia de autoritate naţională de certificare pentru semnătură şi de autoritate naţională de certificare pentru verificare şi cooperează cu instituţii similare ale statelor membre ale Uniunii Europene, în calitate de punct naţional unic de contact, şi cu Organizaţia Aviaţiei Civile Internaţionale, în calitate de operator al directorului naţional de chei publice, în vederea asigurării securităţii documentelor de călătorie electronice, prin garantarea autenticităţii şi integrităţii datelor şi creşterea nivelului de interoperabilitate a sistemelor de validare;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h) stabileşte şi actualizează, cu consultarea Companiei Naţionale «Imprimeria Naţională» - S.A., elementele de securitate cuprinse în paşapoartele simple, în acord cu reglementările europene şi internaţionale în materie;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i) cooperează cu instituţiile competente în aplicarea </w:t>
      </w:r>
      <w:bookmarkStart w:id="51" w:name="REF43"/>
      <w:bookmarkEnd w:id="51"/>
      <w:r w:rsidRPr="0003553D">
        <w:rPr>
          <w:rFonts w:ascii="Courier New" w:eastAsia="Times New Roman" w:hAnsi="Courier New" w:cs="Courier New"/>
          <w:color w:val="0000FF"/>
          <w:u w:val="single"/>
          <w:lang w:val="ro-RO"/>
        </w:rPr>
        <w:t>Legii cetăţeniei române nr. 21/1991, republicată</w:t>
      </w:r>
      <w:r w:rsidRPr="0003553D">
        <w:rPr>
          <w:rFonts w:ascii="Courier New" w:eastAsia="Times New Roman" w:hAnsi="Courier New" w:cs="Courier New"/>
          <w:color w:val="0000FF"/>
          <w:lang w:val="ro-RO"/>
        </w:rPr>
        <w:t>, cu modificările şi completările ulterioare, în scopul atestării, în condiţiile legii, a calităţii de cetăţean român, la solicitarea autorităţilor competente să elibereze documentele de identitate, de călătorie sau de stare civilă;</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j) efectuează verificări în evidenţa paşapoartelor, la solicitarea justificată a Ministerului Afacerilor Externe sau a misiunilor diplomatice şi oficiilor consulare ale României, cu privire la minorii de cetăţenie română neînsoţiţi sau supuşi unor măsuri de protecţie instituţională în străinătate, cetăţenii români accidentaţi, spitalizaţi, decedaţi, aflaţi în situaţii care le pot pune în pericol viaţa, integritatea corporală sau sănătatea, sau care au încălcat legile statelor în care au călătorit, în scopul identificării ori, după caz, informării familiei sau reprezentantului legal cu privire la situaţia de dificultate în care se află cetăţeanul român în străinătate;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k) desfăşoară activităţi de resurse umane pentru serviciile publice comunitare de paşapoarte, conform competenţelor stabilite în domeniul resurselor umane.</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Alineatul (1) din Articolul 9 , Capitolul III a fost modificat de </w:t>
      </w:r>
      <w:bookmarkStart w:id="52" w:name="REF44"/>
      <w:bookmarkEnd w:id="52"/>
      <w:r w:rsidRPr="0003553D">
        <w:rPr>
          <w:rFonts w:ascii="Courier New" w:eastAsia="Times New Roman" w:hAnsi="Courier New" w:cs="Courier New"/>
          <w:color w:val="0000FF"/>
          <w:u w:val="single"/>
          <w:lang w:val="ro-RO"/>
        </w:rPr>
        <w:t>Punctul 4, Articolul 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(2) Direcţia generală de paşapoarte îndeplineşte orice alte atribuţii prevăzute de lege.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Alin. (2) al art. 9 a fost modificat de </w:t>
      </w:r>
      <w:bookmarkStart w:id="53" w:name="REF45"/>
      <w:bookmarkEnd w:id="53"/>
      <w:r w:rsidRPr="0003553D">
        <w:rPr>
          <w:rFonts w:ascii="Courier New" w:eastAsia="Times New Roman" w:hAnsi="Courier New" w:cs="Courier New"/>
          <w:color w:val="0000FF"/>
          <w:u w:val="single"/>
          <w:lang w:val="ro-RO"/>
        </w:rPr>
        <w:t>pct. 11 al art. VII din ORDONANŢA DE URGENŢĂ nr. 50 din 15 iunie 2004, publicată în MONITORUL OFICIAL nr. 595 din 1 iulie 2004.</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(3) În exercitarea atribuţiilor legale specifice, Direcţia generală de paşapoarte prelucrează automat date şi valorifică informaţii prin proceduri informatice, cu respectarea prevederilor normative incidente.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Articolul 9 din Capitolul III a fost completat de </w:t>
      </w:r>
      <w:bookmarkStart w:id="54" w:name="REF46"/>
      <w:bookmarkEnd w:id="54"/>
      <w:r w:rsidRPr="0003553D">
        <w:rPr>
          <w:rFonts w:ascii="Courier New" w:eastAsia="Times New Roman" w:hAnsi="Courier New" w:cs="Courier New"/>
          <w:color w:val="0000FF"/>
          <w:u w:val="single"/>
          <w:lang w:val="ro-RO"/>
        </w:rPr>
        <w:t>Punctul 5, Articolul 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55" w:name="A9^1"/>
      <w:r w:rsidRPr="0003553D">
        <w:rPr>
          <w:rFonts w:ascii="Courier New" w:eastAsia="Times New Roman" w:hAnsi="Courier New" w:cs="Courier New"/>
          <w:color w:val="0000FF"/>
          <w:lang w:val="ro-RO"/>
        </w:rPr>
        <w:t>ART. 9^1</w:t>
      </w:r>
      <w:bookmarkEnd w:id="55"/>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Materiile prime, tipăriturile speciale şi echipamentele utilizate în activitatea de emitere, eliberare şi evidenţă a paşapoartelor simple se asigură de Direcţia generală de paşapoarte, conform contractelor încheiate în acest scop.</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Articolul 9^1 din Capitolul III a fost modificat de </w:t>
      </w:r>
      <w:bookmarkStart w:id="56" w:name="REF49"/>
      <w:bookmarkEnd w:id="56"/>
      <w:r w:rsidRPr="0003553D">
        <w:rPr>
          <w:rFonts w:ascii="Courier New" w:eastAsia="Times New Roman" w:hAnsi="Courier New" w:cs="Courier New"/>
          <w:color w:val="0000FF"/>
          <w:u w:val="single"/>
          <w:lang w:val="ro-RO"/>
        </w:rPr>
        <w:t>Punctul 6, Articolul 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57" w:name="A9^2"/>
      <w:r w:rsidRPr="0003553D">
        <w:rPr>
          <w:rFonts w:ascii="Courier New" w:eastAsia="Times New Roman" w:hAnsi="Courier New" w:cs="Courier New"/>
          <w:color w:val="0000FF"/>
          <w:lang w:val="ro-RO"/>
        </w:rPr>
        <w:t>ART. 9^2</w:t>
      </w:r>
      <w:bookmarkEnd w:id="57"/>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(1) Registrul naţional de evidenţă a paşapoartelor simple, prevăzut la art. 9 alin. (1) lit. c), denumit în continuare RNEPS, cuprinde evidenţe şi înregistrări ale datelor cu caracter personal, precum şi alte date obţinute ca urmare a exercitării competenţelor, potrivit legii.</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(2) Datele cuprinse în RNEPS sunt prelucrate în următoarele scopuri: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a) emiterea, eliberarea şi evidenţa paşapoartelor simple;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b) evidenţa persoanelor cărora li s-a eliberat paşaport cu menţionarea domiciliului în străinătate;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c) atestarea, în condiţiile legii, a calităţii de cetăţean român;</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d) identificarea cetăţenilor români aflaţi în situaţii de dificultate în străinătate şi informarea familiei sau reprezentantului legal al acestora.</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(3) Datele prevăzute la alin. (1) nu pot fi prelucrate în alte scopuri decât cele prevăzute la alin. (2), cu excepţia situaţiilor prevăzute expres de lege şi numai dacă sunt asigurate garanţiile necesare pentru protejarea drepturilor persoanelor vizate.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(4) RNEPS este format din Sistemul naţional informatic de evidenţă a paşapoartelor simple şi din evidenţa manuală a persoanelor care au solicitat/pentru care s-a solicitat eliberarea documentelor de călătorie româneşti sau faţă de care s-au dispus măsuri de limitare a exercitării dreptului la libera circulaţie în străinătate ori care s-au aflat în situaţii de dificultate în străinătate, precum şi a persoanelor cărora li s-a aprobat cererea de acordare/redobândire/renunţare la cetăţenia română ori cărora li s-a retras cetăţenia română sau care au solicitat acordarea vizelor de ieşire din ţară/acordarea dreptului de şedere pe teritoriul României.</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(5) Sistemul naţional informatic de evidenţă a paşapoartelor simple conţine următoarele evidenţe informatizate: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a) evidenţa persoanelor care au solicitat/pentru care s-a solicitat eliberarea paşapoartelor simple;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b) evidenţa persoanelor faţă de care s-au dispus măsuri de limitare a exercitării dreptului la libera circulaţie în străinătate;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c) evidenţa persoanelor care s-au aflat în situaţiile de dificultate în străinătate prevăzute la art. 9 alin. (1) lit. j);</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d) evidenţa persoanelor cărora li s-a aprobat cererea de acordare, redobândire sau renunţare la cetăţenia română ori cărora li s-a retras cetăţenia română.</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(6) În vederea realizării scopurilor prevăzute la alin. (2), serviciile publice comunitare de paşapoarte şi Direcţia generală de paşapoarte înscriu în RNEPS următoarele date cu caracter personal: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a) date privind paşapoartele emise: numărul, tipul, data şi locul eliberării, autoritatea emitentă, perioada de valabilitate, anularea, pierderea, recuperarea, rebutarea, deteriorarea, furtul, retragerea;</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b) numele şi numele anterior;</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c) date de identificare privind membrii de familie sau, după caz, reprezentanţii legali/convenţionali;</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d) sexul;</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e) data şi locul naşterii;</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f) date privind cetăţenia;</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g) semnătura;</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h) seria şi numărul documentelor care atestă starea civilă şi respectiv menţiunile înscrise în cuprinsul acestora, potrivit legii;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i) datele cuprinse în documentele care fac dovada dreptului de şedere în străinătate, potrivit legii;</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j) culoarea ochilor şi înălţimea;</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k) date privind starea de sănătate, în situaţia persoanelor prevăzute la art. 9 alin. (1) lit. j), după caz, a minorilor care au solicitat/pentru care s-a solicitat eliberarea unui paşaport simplu temporar în vederea deplasării în străinătate pentru a urma un tratament medical, precum şi a persoanelor majore care au solicitat/pentru care s-a solicitat, din motive de sănătate, eliberarea unui paşaport simplu temporar, în condiţiile </w:t>
      </w:r>
      <w:bookmarkStart w:id="58" w:name="REF50"/>
      <w:bookmarkEnd w:id="58"/>
      <w:r w:rsidRPr="0003553D">
        <w:rPr>
          <w:rFonts w:ascii="Courier New" w:eastAsia="Times New Roman" w:hAnsi="Courier New" w:cs="Courier New"/>
          <w:color w:val="0000FF"/>
          <w:u w:val="single"/>
          <w:lang w:val="ro-RO"/>
        </w:rPr>
        <w:t>Legii nr. 248/2005</w:t>
      </w:r>
      <w:r w:rsidRPr="0003553D">
        <w:rPr>
          <w:rFonts w:ascii="Courier New" w:eastAsia="Times New Roman" w:hAnsi="Courier New" w:cs="Courier New"/>
          <w:color w:val="0000FF"/>
          <w:lang w:val="ro-RO"/>
        </w:rPr>
        <w:t xml:space="preserve"> privind regimul liberei circulaţii a cetăţenilor români în străinătate, cu modificările şi completările ulterioare;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l) numărul de telefon şi/sau adresa de poştă electronică, în funcţie de opţiunea persoanei;</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m) adresa de domiciliu/reşedinţă;</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n) profesia;</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o) imaginea facială şi impresiunile digitale;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p) codul numeric personal;</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q) seria şi numărul actului de identitate românesc sau al documentului de identitate străin;</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r) date referitoare la adopţie din documente privind încredinţarea în vederea adopţiei/încuviinţarea adopţiei;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s) numărul permisului de conducere, după caz.</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(7) RNEPS se actualizează cu următoarele date, comunicate, în condiţiile legii, de autorităţile competente: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a) date privind cetăţenia: numărul documentului care atestă parcurgerea procedurii de acordare/redobândire/retragere a cetăţeniei române şi, respectiv, renunţare la această calitate;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b) date din certificatul de cetăţenie/adeverinţa de pierdere a cetăţeniei române: autoritatea emitentă, data depunerii jurământului de credinţă faţă de România, data pierderii cetăţeniei;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c) date privind săvârşirea de infracţiuni;</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d) date privind condamnări penale/măsuri de siguranţă/ măsuri preventive/măsuri educative, dispuse de autorităţile/ organele competente;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e) date privind ocrotirea persoanei fizice şi măsurile de protecţie specială a copilului.</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(8) În calitate de creator şi deţinător de arhivă, Direcţia generală de paşapoarte gestionează evidenţa manuală constituită pe principiul familiei, începând cu anul 1949, aceasta cuprinzând acte oficiale sau particulare, cereri, memorii, petiţii, dovezi, declaraţii, adeverinţe şi alte documente realizate în decursul timpului, în legătură cu regimul paşapoartelor, al călătoriilor în străinătate efectuate de cetăţenii români, regimul străinilor în România şi probleme de cetăţenie.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(9) Direcţia generală de paşapoarte şi serviciile publice comunitare de paşapoarte furnizează date din RNEPS, la solicitarea justificată a persoanelor fizice sau juridice/entităţilor îndreptăţite, a instituţiilor ori autorităţilor publice, în cadrul unor acţiuni de interes public reglementate prin acte normative sau în vederea îndeplinirii unor obligaţii legale, cu respectarea principiilor proporţionalităţii şi necesităţii şi cu asigurarea tuturor garanţiilor adecvate pentru respectarea drepturilor persoanelor vizate, în conformitate cu dispoziţiile legale privind protecţia datelor cu caracter personal.</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(10) Direcţia generală de paşapoarte furnizează date din Sistemul naţional informatic de evidenţă a paşapoartelor simple în Sistemul informatic naţional de semnalări, potrivit legislaţiei speciale.</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Capitolul III a fost completat de </w:t>
      </w:r>
      <w:bookmarkStart w:id="59" w:name="REF51"/>
      <w:bookmarkEnd w:id="59"/>
      <w:r w:rsidRPr="0003553D">
        <w:rPr>
          <w:rFonts w:ascii="Courier New" w:eastAsia="Times New Roman" w:hAnsi="Courier New" w:cs="Courier New"/>
          <w:color w:val="0000FF"/>
          <w:u w:val="single"/>
          <w:lang w:val="ro-RO"/>
        </w:rPr>
        <w:t>Punctul 7, Articolul 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60" w:name="A9^3"/>
      <w:r w:rsidRPr="0003553D">
        <w:rPr>
          <w:rFonts w:ascii="Courier New" w:eastAsia="Times New Roman" w:hAnsi="Courier New" w:cs="Courier New"/>
          <w:color w:val="0000FF"/>
          <w:lang w:val="ro-RO"/>
        </w:rPr>
        <w:t>ART. 9^3</w:t>
      </w:r>
      <w:bookmarkEnd w:id="60"/>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(1) Prelucrările de date cu caracter personal efectuate de Direcţia generală de paşapoarte şi serviciile publice comunitare de paşapoarte se realizează cu respectarea prevederilor legale aplicabile în domeniul protecţiei persoanelor fizice cu privire la prelucrarea datelor cu caracter personal şi libera circulaţie a acestor date.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(2) Direcţia generală de paşapoarte şi instituţiile prefectului pentru serviciile publice comunitare de paşapoarte sunt operatori de date cu caracter personal pentru prelucrările efectuate în scopurile prevăzute la art. 9^2 alin. (2).</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Capitolul III a fost completat de </w:t>
      </w:r>
      <w:bookmarkStart w:id="61" w:name="REF52"/>
      <w:bookmarkEnd w:id="61"/>
      <w:r w:rsidRPr="0003553D">
        <w:rPr>
          <w:rFonts w:ascii="Courier New" w:eastAsia="Times New Roman" w:hAnsi="Courier New" w:cs="Courier New"/>
          <w:color w:val="0000FF"/>
          <w:u w:val="single"/>
          <w:lang w:val="ro-RO"/>
        </w:rPr>
        <w:t>Punctul 7, Articolul 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62" w:name="A10"/>
      <w:r w:rsidRPr="0003553D">
        <w:rPr>
          <w:rFonts w:ascii="Courier New" w:eastAsia="Times New Roman" w:hAnsi="Courier New" w:cs="Courier New"/>
          <w:color w:val="0000FF"/>
          <w:lang w:val="ro-RO"/>
        </w:rPr>
        <w:t>ART. 10</w:t>
      </w:r>
      <w:bookmarkEnd w:id="62"/>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(1) Organigrama, statul de organizare, precum şi regulamentul de organizare şi funcţionare ale Direcţiei generale de paşapoarte se aprobă prin ordin al ministrului administraţiei şi internelor.</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(2) Coordonarea Direcţiei generale de paşapoarte în cadrul Ministerului Afacerilor Interne se stabileşte prin ordin al ministrului afacerilor interne.</w:t>
      </w:r>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(3) Direcţia generală de paşapoarte este condusă de un director general, care are calitatea de ordonator de credite, ajutat de unul sau mai mulţi directori generali adjuncţi, numiţi prin ordin al ministrului afacerilor interne.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31-01-2016 Alin. (3) al art. 10 a fost modificat de </w:t>
      </w:r>
      <w:bookmarkStart w:id="63" w:name="REF53"/>
      <w:bookmarkEnd w:id="63"/>
      <w:r w:rsidRPr="0003553D">
        <w:rPr>
          <w:rFonts w:ascii="Courier New" w:eastAsia="Times New Roman" w:hAnsi="Courier New" w:cs="Courier New"/>
          <w:color w:val="0000FF"/>
          <w:u w:val="single"/>
          <w:lang w:val="ro-RO"/>
        </w:rPr>
        <w:t>pct. 1 al art. III din ORDONANŢA nr. 3 din 27 ianuarie 2016 publicată în MONITORUL OFICIAL nr. 64 din 28 ianuarie 2016.</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(4) Posturile necesare funcţionării Direcţiei generale de paşapoarte se asigură prin redistribuire dintre cele existente în statele de organizare ale Direcţiei paşapoarte din cadrul Direcţiei Generale de Evidenţă Informatizată a Persoanei, precum şi din cele aprobate, conform legii, pentru Ministerul Afacerilor Interne.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10 a fost modificat de </w:t>
      </w:r>
      <w:bookmarkStart w:id="64" w:name="REF54"/>
      <w:bookmarkEnd w:id="64"/>
      <w:r w:rsidRPr="0003553D">
        <w:rPr>
          <w:rFonts w:ascii="Courier New" w:eastAsia="Times New Roman" w:hAnsi="Courier New" w:cs="Courier New"/>
          <w:color w:val="0000FF"/>
          <w:u w:val="single"/>
          <w:lang w:val="ro-RO"/>
        </w:rPr>
        <w:t>pct. 13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65" w:name="A11"/>
      <w:r w:rsidRPr="0003553D">
        <w:rPr>
          <w:rFonts w:ascii="Courier New" w:eastAsia="Times New Roman" w:hAnsi="Courier New" w:cs="Courier New"/>
          <w:color w:val="0000FF"/>
          <w:lang w:val="ro-RO"/>
        </w:rPr>
        <w:t>ART. 11</w:t>
      </w:r>
      <w:bookmarkEnd w:id="65"/>
      <w:r w:rsidRPr="0003553D">
        <w:rPr>
          <w:rFonts w:ascii="Courier New" w:eastAsia="Times New Roman" w:hAnsi="Courier New" w:cs="Courier New"/>
          <w:color w:val="0000FF"/>
          <w:lang w:val="ro-RO"/>
        </w:rPr>
        <w:t xml:space="preserve">  Jurisprudență </w:t>
      </w:r>
    </w:p>
    <w:p w:rsidR="0003553D" w:rsidRPr="0003553D" w:rsidRDefault="0003553D" w:rsidP="0003553D">
      <w:pPr>
        <w:shd w:val="clear" w:color="auto" w:fill="FFFFFF"/>
        <w:spacing w:after="0" w:line="240" w:lineRule="auto"/>
        <w:rPr>
          <w:rFonts w:ascii="Courier New" w:eastAsia="Times New Roman" w:hAnsi="Courier New" w:cs="Courier New"/>
          <w:vanish/>
          <w:color w:val="7F7F7F"/>
          <w:lang w:val="ro-RO"/>
        </w:rPr>
      </w:pPr>
      <w:r w:rsidRPr="0003553D">
        <w:rPr>
          <w:rFonts w:ascii="Courier New" w:eastAsia="Times New Roman" w:hAnsi="Courier New" w:cs="Courier New"/>
          <w:vanish/>
          <w:color w:val="7F7F7F"/>
          <w:lang w:val="ro-RO"/>
        </w:rPr>
        <w:t xml:space="preserve">  X  </w:t>
      </w:r>
    </w:p>
    <w:p w:rsidR="0003553D" w:rsidRPr="0003553D" w:rsidRDefault="0003553D" w:rsidP="0003553D">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03553D">
        <w:rPr>
          <w:rFonts w:ascii="Courier New" w:eastAsia="Times New Roman" w:hAnsi="Courier New" w:cs="Courier New"/>
          <w:b/>
          <w:bCs/>
          <w:vanish/>
          <w:color w:val="7F7F7F"/>
          <w:sz w:val="24"/>
          <w:szCs w:val="24"/>
          <w:lang w:val="ro-RO"/>
        </w:rPr>
        <w:t xml:space="preserve">Jurisprudenta </w:t>
      </w:r>
    </w:p>
    <w:p w:rsidR="001F2A00" w:rsidRDefault="0003553D" w:rsidP="0003553D">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Abrogat.</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11 a fost abrogat de </w:t>
      </w:r>
      <w:bookmarkStart w:id="66" w:name="REF55"/>
      <w:bookmarkEnd w:id="66"/>
      <w:r w:rsidRPr="0003553D">
        <w:rPr>
          <w:rFonts w:ascii="Courier New" w:eastAsia="Times New Roman" w:hAnsi="Courier New" w:cs="Courier New"/>
          <w:color w:val="0000FF"/>
          <w:u w:val="single"/>
          <w:lang w:val="ro-RO"/>
        </w:rPr>
        <w:t>pct. 14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67" w:name="CIII^1"/>
      <w:r w:rsidRPr="0003553D">
        <w:rPr>
          <w:rFonts w:ascii="Courier New" w:eastAsia="Times New Roman" w:hAnsi="Courier New" w:cs="Courier New"/>
          <w:color w:val="0000FF"/>
          <w:lang w:val="ro-RO"/>
        </w:rPr>
        <w:t>CAP. III^1</w:t>
      </w:r>
      <w:bookmarkEnd w:id="67"/>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Organizarea şi funcţionarea serviciilor publice comunitare regim permise de conducere şi înmatriculare a vehiculelor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Cap. III^1 a fost introdus de </w:t>
      </w:r>
      <w:bookmarkStart w:id="68" w:name="REF56"/>
      <w:bookmarkEnd w:id="68"/>
      <w:r w:rsidRPr="0003553D">
        <w:rPr>
          <w:rFonts w:ascii="Courier New" w:eastAsia="Times New Roman" w:hAnsi="Courier New" w:cs="Courier New"/>
          <w:color w:val="0000FF"/>
          <w:u w:val="single"/>
          <w:lang w:val="ro-RO"/>
        </w:rPr>
        <w:t>pct. 15 al art. VII din ORDONANŢA DE URGENŢĂ nr. 50 din 15 iunie 2004, publicată în MONITORUL OFICIAL nr. 595 din 1 iulie 2004.</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69" w:name="A11^1"/>
      <w:r w:rsidRPr="0003553D">
        <w:rPr>
          <w:rFonts w:ascii="Courier New" w:eastAsia="Times New Roman" w:hAnsi="Courier New" w:cs="Courier New"/>
          <w:color w:val="0000FF"/>
          <w:lang w:val="ro-RO"/>
        </w:rPr>
        <w:t>ART. 11^1</w:t>
      </w:r>
      <w:bookmarkEnd w:id="69"/>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Serviciile publice comunitare regim permise de conducere şi înmatriculare a vehiculelor se înfiinţează în cadrul aparatului propriu al prefecturilor judeţene şi al Prefecturii municipiului Bucureşti, prin reorganizarea compartimentelor regim permise de conducere şi certificate de înmatriculare din cadrul serviciilor judeţene de evidenţă informatizată a persoanei şi a sectorului regim permise de conducere şi certificate de înmatriculare din cadrul Serviciului independent de evidenţă informatizată a persoanei al municipiului Bucureşti din structura Ministerului Afacerilor Interne.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11^1 a fost introdus de </w:t>
      </w:r>
      <w:bookmarkStart w:id="70" w:name="REF57"/>
      <w:bookmarkEnd w:id="70"/>
      <w:r w:rsidRPr="0003553D">
        <w:rPr>
          <w:rFonts w:ascii="Courier New" w:eastAsia="Times New Roman" w:hAnsi="Courier New" w:cs="Courier New"/>
          <w:color w:val="0000FF"/>
          <w:u w:val="single"/>
          <w:lang w:val="ro-RO"/>
        </w:rPr>
        <w:t>pct. 15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71" w:name="A11^2"/>
      <w:r w:rsidRPr="0003553D">
        <w:rPr>
          <w:rFonts w:ascii="Courier New" w:eastAsia="Times New Roman" w:hAnsi="Courier New" w:cs="Courier New"/>
          <w:color w:val="0000FF"/>
          <w:lang w:val="ro-RO"/>
        </w:rPr>
        <w:t>ART. 11^2</w:t>
      </w:r>
      <w:bookmarkEnd w:id="71"/>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(1) Serviciile publice comunitare regim permise de conducere şi înmatriculare a vehiculelor au următoarele atribuţii principale: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a) utilizează, actualizează şi valorifică Registrul naţional de evidenţă a permiselor de conducere şi a vehiculelor înmatriculate;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03-09-2010 Lit. a) a alin. (1) al art. 11^2 a fost modificată de </w:t>
      </w:r>
      <w:bookmarkStart w:id="72" w:name="REF58"/>
      <w:bookmarkEnd w:id="72"/>
      <w:r w:rsidRPr="0003553D">
        <w:rPr>
          <w:rFonts w:ascii="Courier New" w:eastAsia="Times New Roman" w:hAnsi="Courier New" w:cs="Courier New"/>
          <w:color w:val="0000FF"/>
          <w:u w:val="single"/>
          <w:lang w:val="ro-RO"/>
        </w:rPr>
        <w:t>pct. 1 al articolului unic din ORDONANŢA nr. 28 din 30 august 2010, publicată în MONITORUL OFICIAL nr. 616 din 31 august 2010.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b) organizează examenele pentru obţinerea permiselor de conducere, în condiţiile legii;</w:t>
      </w:r>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c) eliberează permisele de conducere şi certificatele de înmatriculare care nu au fost livrate direct la domiciliile/sediile solicitanţilor, precum şi plăcile cu numere de înmatriculare şi asigură emiterea şi eliberarea autorizaţiei de circulaţie provizorie sau pentru probe a vehiculelor, potrivit actelor normative în vigoare;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03-09-2010 Lit. c) a alin. (1) al art. 11^2 a fost modificată de </w:t>
      </w:r>
      <w:bookmarkStart w:id="73" w:name="REF59"/>
      <w:bookmarkEnd w:id="73"/>
      <w:r w:rsidRPr="0003553D">
        <w:rPr>
          <w:rFonts w:ascii="Courier New" w:eastAsia="Times New Roman" w:hAnsi="Courier New" w:cs="Courier New"/>
          <w:color w:val="0000FF"/>
          <w:u w:val="single"/>
          <w:lang w:val="ro-RO"/>
        </w:rPr>
        <w:t>pct. 1 al articolului unic din ORDONANŢA nr. 28 din 30 august 2010, publicată în MONITORUL OFICIAL nr. 616 din 31 august 2010.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d) soluţionează cererile pentru eliberarea permiselor de conducere, a certificatelor de înmatriculare şi a plăcilor cu numere de înmatriculare pentru vehicule rutiere, în condiţiile legii;</w:t>
      </w:r>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e) prelucrează, în condiţiile legii, date referitoare la persoană şi vehicul, inclusiv prin mijloace automatizate, pe care le valorifică prin proceduri informatice pentru realizarea operaţiunilor de înmatriculare, radiere, autorizare pentru circulaţie provizorie a vehiculelor, precum şi de eliberare permise de conducere sau examinare a candidaţilor pentru obţinerea permisului de conducere, cu luarea măsurilor necesare privind asigurarea confidenţialităţii şi protecţiei acestor date;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01-09-2019 Litera e) din Alineatul (1) , Articolul 11^2 , Capitolul III^1 a fost modificată de </w:t>
      </w:r>
      <w:bookmarkStart w:id="74" w:name="REF61"/>
      <w:bookmarkEnd w:id="74"/>
      <w:r w:rsidRPr="0003553D">
        <w:rPr>
          <w:rFonts w:ascii="Courier New" w:eastAsia="Times New Roman" w:hAnsi="Courier New" w:cs="Courier New"/>
          <w:color w:val="0000FF"/>
          <w:u w:val="single"/>
          <w:lang w:val="ro-RO"/>
        </w:rPr>
        <w:t>Punctul 1, ARTICOLUL UNIC din ORDONANŢA nr. 24 din 27 august 2019, publicată în MONITORUL OFICIAL nr. 709 din 29 august 2019</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f) gestionează resursele materiale şi de dotare necesare activităţii proprii;</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(2) Serviciile publice comunitare regim permise de conducere şi înmatriculare a vehiculelor îndeplinesc şi alte atribuţii stabilite prin reglementări legale.</w:t>
      </w:r>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(3) În exercitarea atribuţiilor legale specifice, serviciile publice comunitare regim permise de conducere şi înmatriculare a vehiculelor cooperează cu serviciile publice comunitare de paşapoarte, cu cele locale şi judeţene de evidenţă a persoanelor, cu serviciul public comunitar de evidenţă a persoanelor al municipiului Bucureşti, precum şi cu unităţile/subdiviziunile administrativ-teritoriale.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01-09-2019 Alineatul (3) din Articolul 11^2 , Capitolul III^1 a fost modificat de </w:t>
      </w:r>
      <w:bookmarkStart w:id="75" w:name="REF62"/>
      <w:bookmarkEnd w:id="75"/>
      <w:r w:rsidRPr="0003553D">
        <w:rPr>
          <w:rFonts w:ascii="Courier New" w:eastAsia="Times New Roman" w:hAnsi="Courier New" w:cs="Courier New"/>
          <w:color w:val="0000FF"/>
          <w:u w:val="single"/>
          <w:lang w:val="ro-RO"/>
        </w:rPr>
        <w:t>Punctul 2, ARTICOLUL UNIC din ORDONANŢA nr. 24 din 27 august 2019, publicată în MONITORUL OFICIAL nr. 709 din 29 august 2019</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sintagma: serviciile publice comunitare pentru eliberarea şi evidenţa paşapoartelor simple a fost înlocuită de </w:t>
      </w:r>
      <w:bookmarkStart w:id="76" w:name="REF63"/>
      <w:bookmarkEnd w:id="76"/>
      <w:r w:rsidRPr="0003553D">
        <w:rPr>
          <w:rFonts w:ascii="Courier New" w:eastAsia="Times New Roman" w:hAnsi="Courier New" w:cs="Courier New"/>
          <w:color w:val="0000FF"/>
          <w:u w:val="single"/>
          <w:lang w:val="ro-RO"/>
        </w:rPr>
        <w:t>Articolul II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11^2 a fost introdus de </w:t>
      </w:r>
      <w:bookmarkStart w:id="77" w:name="REF64"/>
      <w:bookmarkEnd w:id="77"/>
      <w:r w:rsidRPr="0003553D">
        <w:rPr>
          <w:rFonts w:ascii="Courier New" w:eastAsia="Times New Roman" w:hAnsi="Courier New" w:cs="Courier New"/>
          <w:color w:val="0000FF"/>
          <w:u w:val="single"/>
          <w:lang w:val="ro-RO"/>
        </w:rPr>
        <w:t>pct. 15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78" w:name="A11^3"/>
      <w:r w:rsidRPr="0003553D">
        <w:rPr>
          <w:rFonts w:ascii="Courier New" w:eastAsia="Times New Roman" w:hAnsi="Courier New" w:cs="Courier New"/>
          <w:color w:val="0000FF"/>
          <w:lang w:val="ro-RO"/>
        </w:rPr>
        <w:t>ART. 11^3</w:t>
      </w:r>
      <w:bookmarkEnd w:id="78"/>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(1) Modul de organizare şi funcţionare ale serviciilor publice comunitare regim permise de conducere şi înmatriculare a vehiculelor în cadrul prefecturilor se stabileşte prin hotărâre a Guvernului, la propunerea Ministerului Afacerilor Interne.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(2) Prefectul aprobă prin ordin, cu avizul Direcţiei regim permise de conducere şi înmatriculare a vehiculelor, structura organizatorică a serviciului public comunitar regim permise de conducere şi înmatriculare a vehiculelor, numărul de posturi, în limita numărului maxim de posturi stabilit anual pentru prefectură de către Ministerul Afacerilor Interne, precum şi statul de funcţii, în condiţiile legii.</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11^3 a fost introdus de </w:t>
      </w:r>
      <w:bookmarkStart w:id="79" w:name="REF65"/>
      <w:bookmarkEnd w:id="79"/>
      <w:r w:rsidRPr="0003553D">
        <w:rPr>
          <w:rFonts w:ascii="Courier New" w:eastAsia="Times New Roman" w:hAnsi="Courier New" w:cs="Courier New"/>
          <w:color w:val="0000FF"/>
          <w:u w:val="single"/>
          <w:lang w:val="ro-RO"/>
        </w:rPr>
        <w:t>pct. 15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80" w:name="CIII^2"/>
      <w:r w:rsidRPr="0003553D">
        <w:rPr>
          <w:rFonts w:ascii="Courier New" w:eastAsia="Times New Roman" w:hAnsi="Courier New" w:cs="Courier New"/>
          <w:color w:val="0000FF"/>
          <w:lang w:val="ro-RO"/>
        </w:rPr>
        <w:t>CAP. III^2</w:t>
      </w:r>
      <w:bookmarkEnd w:id="80"/>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Direcţia regim permise de conducere şi înmatriculare a vehiculelor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Cap. III^2 a fost introdus de </w:t>
      </w:r>
      <w:bookmarkStart w:id="81" w:name="REF66"/>
      <w:bookmarkEnd w:id="81"/>
      <w:r w:rsidRPr="0003553D">
        <w:rPr>
          <w:rFonts w:ascii="Courier New" w:eastAsia="Times New Roman" w:hAnsi="Courier New" w:cs="Courier New"/>
          <w:color w:val="0000FF"/>
          <w:u w:val="single"/>
          <w:lang w:val="ro-RO"/>
        </w:rPr>
        <w:t>pct. 15 al art. VII din ORDONANŢA DE URGENŢĂ nr. 50 din 15 iunie 2004, publicată în MONITORUL OFICIAL nr. 595 din 1 iulie 2004.</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82" w:name="A11^4"/>
      <w:r w:rsidRPr="0003553D">
        <w:rPr>
          <w:rFonts w:ascii="Courier New" w:eastAsia="Times New Roman" w:hAnsi="Courier New" w:cs="Courier New"/>
          <w:color w:val="0000FF"/>
          <w:lang w:val="ro-RO"/>
        </w:rPr>
        <w:t>ART. 11^4</w:t>
      </w:r>
      <w:bookmarkEnd w:id="82"/>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(1) Direcţia regim permise de conducere şi înmatriculare a vehiculelor este organ de specialitate al administraţiei publice centrale, cu personalitate juridică, care funcţionează în subordinea Ministerului Afacerilor Interne, înfiinţată prin reorganizarea Serviciului central regim permise de conducere şi certificate de înmatriculare din structura Ministerului Afacerilor Interne şi care exercită competenţele ce îi sunt date prin lege cu privire la organizarea şi coordonarea activităţii de evidenţă şi eliberare a permiselor de conducere, a certificatelor de înmatriculare şi a plăcilor cu numere de înmatriculare.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(2) Sediul Direcţiei regim permise de conducere şi înmatriculare a vehiculelor din cadrul Ministerului Afacerilor Interne este în municipiul Bucureşti.</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11^4 a fost introdus de </w:t>
      </w:r>
      <w:bookmarkStart w:id="83" w:name="REF67"/>
      <w:bookmarkEnd w:id="83"/>
      <w:r w:rsidRPr="0003553D">
        <w:rPr>
          <w:rFonts w:ascii="Courier New" w:eastAsia="Times New Roman" w:hAnsi="Courier New" w:cs="Courier New"/>
          <w:color w:val="0000FF"/>
          <w:u w:val="single"/>
          <w:lang w:val="ro-RO"/>
        </w:rPr>
        <w:t>pct. 15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84" w:name="A11^5"/>
      <w:r w:rsidRPr="0003553D">
        <w:rPr>
          <w:rFonts w:ascii="Courier New" w:eastAsia="Times New Roman" w:hAnsi="Courier New" w:cs="Courier New"/>
          <w:color w:val="0000FF"/>
          <w:lang w:val="ro-RO"/>
        </w:rPr>
        <w:t>ART. 11^5</w:t>
      </w:r>
      <w:bookmarkEnd w:id="84"/>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(1) Direcţia regim permise de conducere şi înmatriculare a vehiculelor are următoarele atribuţii principale: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a) răspunde de punerea în aplicare a reglementărilor legale în domeniul evidenţei permiselor de conducere şi certificatelor de înmatriculare, precum şi al desfăşurării examenelor pentru obţinerea permiselor de conducere;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a^1) organizează, îndrumă şi controlează activitatea serviciilor publice comunitare regim permise de conducere şi înmatriculare a vehiculelor din subordinea instituţiilor prefectului, pe linia examinării persoanelor pentru obţinerea permiselor de conducere, a editării, eliberării şi evidenţei permiselor de conducere şi a certificatelor de înmatriculare, a autorizaţiilor de circulaţie provizorie sau pentru probe a vehiculelor, precum şi a confecţionării şi valorificării plăcilor cu numere de înmatriculare;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24-08-2015 Lit. a^1) a alin. (1) al art. 11^5 a fost introdusă de </w:t>
      </w:r>
      <w:bookmarkStart w:id="85" w:name="REF68"/>
      <w:bookmarkEnd w:id="85"/>
      <w:r w:rsidRPr="0003553D">
        <w:rPr>
          <w:rFonts w:ascii="Courier New" w:eastAsia="Times New Roman" w:hAnsi="Courier New" w:cs="Courier New"/>
          <w:color w:val="0000FF"/>
          <w:u w:val="single"/>
          <w:lang w:val="ro-RO"/>
        </w:rPr>
        <w:t>pct. 1 al art. unic din ORDONANŢA nr. 23 din 19 august 2015, publicată în MONITORUL OFICIAL nr. 639 din 21 august 2015.</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b) elaborează normele şi metodologiile de lucru utilizate de serviciile publice comunitare regim permise de conducere şi înmatriculare a vehiculelor;</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c) asigură dotarea serviciilor publice comunitare regim permise de conducere şi înmatriculare a vehiculelor cu tipizate speciale necesare emiterii autorizaţiei de circulaţie provizorie sau pentru probe a vehiculelor şi cu echipamente informatice aferente activităţii de înmatriculare a vehiculelor, de eliberare a permiselor de conducere şi certificatelor de înmatriculare şi de examinare în vederea obţinerii permisului de conducere;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d) constituie, utilizează şi actualizează Registrul naţional de evidenţă a permiselor de conducere şi a vehiculelor înmatriculate;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e) constituie, gestionează şi administrează Sistemul informatic naţional de evidenţă a permiselor de conducere şi a vehiculelor înmatriculate;</w:t>
      </w:r>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f) furnizează, în condiţiile legii, datele de identificare a persoanei prevăzute la </w:t>
      </w:r>
      <w:bookmarkStart w:id="86" w:name="REF69"/>
      <w:bookmarkEnd w:id="86"/>
      <w:r w:rsidRPr="0003553D">
        <w:rPr>
          <w:rFonts w:ascii="Courier New" w:eastAsia="Times New Roman" w:hAnsi="Courier New" w:cs="Courier New"/>
          <w:color w:val="0000FF"/>
          <w:u w:val="single"/>
          <w:lang w:val="ro-RO"/>
        </w:rPr>
        <w:t>art. 11 alin. (12) din Ordonanţa de urgenţă a Guvernului nr. 195/2002</w:t>
      </w:r>
      <w:r w:rsidRPr="0003553D">
        <w:rPr>
          <w:rFonts w:ascii="Courier New" w:eastAsia="Times New Roman" w:hAnsi="Courier New" w:cs="Courier New"/>
          <w:color w:val="0000FF"/>
          <w:lang w:val="ro-RO"/>
        </w:rPr>
        <w:t xml:space="preserve"> privind circulaţia pe drumurile publice, republicată, cu modificările şi completările ulterioare, precum şi datele de identificare a vehiculului, solicitate de autorităţi şi instituţii publice, operatori economici şi de alte persoane juridice;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01-09-2019 Litera f) din Alineatul (1) , Articolul 11^5 , Capitolul III^2 a fost modificată de </w:t>
      </w:r>
      <w:bookmarkStart w:id="87" w:name="REF70"/>
      <w:bookmarkEnd w:id="87"/>
      <w:r w:rsidRPr="0003553D">
        <w:rPr>
          <w:rFonts w:ascii="Courier New" w:eastAsia="Times New Roman" w:hAnsi="Courier New" w:cs="Courier New"/>
          <w:color w:val="0000FF"/>
          <w:u w:val="single"/>
          <w:lang w:val="ro-RO"/>
        </w:rPr>
        <w:t>Punctul 3, ARTICOLUL UNIC din ORDONANŢA nr. 24 din 27 august 2019, publicată în MONITORUL OFICIAL nr. 709 din 29 august 2019</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g) prelucrează date referitoare la persoană, asigură monitorizarea şi verificarea modului de respectare a prevederilor legale în domeniul asigurării protecţiei acestora şi răspunde de punerea în aplicare, împreună cu celelalte instituţii abilitate, a reglementărilor privind confidenţialitatea şi protecţia acestor date;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h) colaborează cu celelalte organe de specialitate ale administraţiei publice centrale pentru constituirea unor baze de date, potrivit legii, şi cooperează pentru îndeplinirea atribuţiilor sale, în condiţiile legislaţiei în vigoare, cu instituţiile statului, cu instituţii similare din străinătate şi cu alte organisme internaţionale cu competenţă în domeniu, cu asociaţiile şi organizaţiile neguvernamentale, precum şi cu persoanele fizice şi juridice;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i) personalizează permisele de conducere şi certificatele de înmatriculare, pe care le livrează direct la domiciliile/sediile solicitanţilor sau la serviciile publice comunitare regim permise de conducere şi înmatriculare a vehiculelor, şi produce plăcile cu numere de înmatriculare, potrivit actelor normative în vigoare;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j) asigură formarea, evaluarea, examinarea, atestarea şi controlul examinatorilor care participă la desfăşurarea examenelor practice de conducere, în condiţiile stabilite prin ordin al ministrului afacerilor interne;</w:t>
      </w:r>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k) îndeplineşte funcţia de punct naţional de contact pentru </w:t>
      </w:r>
      <w:bookmarkStart w:id="88" w:name="REF71"/>
      <w:bookmarkEnd w:id="88"/>
      <w:r w:rsidRPr="0003553D">
        <w:rPr>
          <w:rFonts w:ascii="Courier New" w:eastAsia="Times New Roman" w:hAnsi="Courier New" w:cs="Courier New"/>
          <w:color w:val="0000FF"/>
          <w:u w:val="single"/>
          <w:lang w:val="ro-RO"/>
        </w:rPr>
        <w:t>Tratatul EUCARIS</w:t>
      </w:r>
      <w:r w:rsidRPr="0003553D">
        <w:rPr>
          <w:rFonts w:ascii="Courier New" w:eastAsia="Times New Roman" w:hAnsi="Courier New" w:cs="Courier New"/>
          <w:color w:val="0000FF"/>
          <w:lang w:val="ro-RO"/>
        </w:rPr>
        <w:t xml:space="preserve"> şi instrumentele PRUM - schimbul de date privind vehiculele înmatriculate, calitate în care acordă accesul automat la datele proprii pentru autorităţile competente din statele Uniunii Europene, statele părţi şi terţele părţi la EUCARIS, în condiţiile instrumentelor juridice menţionate, precum şi accesul autorităţilor române competente la datele similare ale statelor Uniunii Europene, ale statelor părţi şi terţelor părţi la EUCARIS. Desemnarea autorităţilor române competente, în funcţie de competenţele specifice pentru </w:t>
      </w:r>
      <w:bookmarkStart w:id="89" w:name="REF72"/>
      <w:bookmarkEnd w:id="89"/>
      <w:r w:rsidRPr="0003553D">
        <w:rPr>
          <w:rFonts w:ascii="Courier New" w:eastAsia="Times New Roman" w:hAnsi="Courier New" w:cs="Courier New"/>
          <w:color w:val="0000FF"/>
          <w:u w:val="single"/>
          <w:lang w:val="ro-RO"/>
        </w:rPr>
        <w:t>Tratatul EUCARIS</w:t>
      </w:r>
      <w:r w:rsidRPr="0003553D">
        <w:rPr>
          <w:rFonts w:ascii="Courier New" w:eastAsia="Times New Roman" w:hAnsi="Courier New" w:cs="Courier New"/>
          <w:color w:val="0000FF"/>
          <w:lang w:val="ro-RO"/>
        </w:rPr>
        <w:t xml:space="preserve"> şi instrumentele PRUM - schimbul de date privind vehiculele înmatriculate, precum şi stabilirea procedurilor şi a regulilor de prelucrare a datelor cu respectarea cărora se realizează comunicarea se stabilesc prin hotărâre a Guvernului;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11-01-2020 Litera k) din Alineatul (1) , Articolul 11^5 , Capitolul III^2 a fost modificată de </w:t>
      </w:r>
      <w:bookmarkStart w:id="90" w:name="REF73"/>
      <w:bookmarkEnd w:id="90"/>
      <w:r w:rsidRPr="0003553D">
        <w:rPr>
          <w:rFonts w:ascii="Courier New" w:eastAsia="Times New Roman" w:hAnsi="Courier New" w:cs="Courier New"/>
          <w:color w:val="0000FF"/>
          <w:u w:val="single"/>
          <w:lang w:val="ro-RO"/>
        </w:rPr>
        <w:t>Articolul 2 din LEGEA nr. 258 din 24 decembrie 2019, publicată în MONITORUL OFICIAL nr. 9 din 08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l) îndeplineşte funcţia de punct naţional de contact pentru </w:t>
      </w:r>
      <w:hyperlink r:id="rId4" w:history="1">
        <w:r w:rsidRPr="0003553D">
          <w:rPr>
            <w:rFonts w:ascii="Courier New" w:eastAsia="Times New Roman" w:hAnsi="Courier New" w:cs="Courier New"/>
            <w:color w:val="0000FF"/>
            <w:u w:val="single"/>
            <w:lang w:val="ro-RO"/>
          </w:rPr>
          <w:t>Directiva (UE) 2015/413</w:t>
        </w:r>
      </w:hyperlink>
      <w:r w:rsidRPr="0003553D">
        <w:rPr>
          <w:rFonts w:ascii="Courier New" w:eastAsia="Times New Roman" w:hAnsi="Courier New" w:cs="Courier New"/>
          <w:color w:val="0000FF"/>
          <w:lang w:val="ro-RO"/>
        </w:rPr>
        <w:t xml:space="preserve"> a Parlamentului European şi a Consiliului din 11 martie 2015 de facilitare a schimbului transfrontalier de informaţii privind încălcările normelor de circulaţie care afectează siguranţa rutieră, calitate în care acordă, în condiţiile legii, accesul automat la datele privind vehiculele, proprietarii sau deţinătorii vehiculelor pentru autorităţile competente din statele membre ale Uniunii Europene ori ale Spaţiului Economic European sau din Confederaţia Elveţiană, precum şi accesul autorităţilor române competente la datele similare din sistemele de evidenţă aparţinând statelor membre ale Uniunii Europene ori ale Spaţiului Economic European sau Confederaţiei Elveţiene. În calitatea de punct naţional de contact pentru </w:t>
      </w:r>
      <w:hyperlink r:id="rId5" w:history="1">
        <w:r w:rsidRPr="0003553D">
          <w:rPr>
            <w:rFonts w:ascii="Courier New" w:eastAsia="Times New Roman" w:hAnsi="Courier New" w:cs="Courier New"/>
            <w:color w:val="0000FF"/>
            <w:u w:val="single"/>
            <w:lang w:val="ro-RO"/>
          </w:rPr>
          <w:t>Directiva (UE) 2015/413</w:t>
        </w:r>
      </w:hyperlink>
      <w:r w:rsidRPr="0003553D">
        <w:rPr>
          <w:rFonts w:ascii="Courier New" w:eastAsia="Times New Roman" w:hAnsi="Courier New" w:cs="Courier New"/>
          <w:color w:val="0000FF"/>
          <w:lang w:val="ro-RO"/>
        </w:rPr>
        <w:t xml:space="preserve"> a Parlamentului European şi a Consiliului din 11 martie 2015, Direcţia regim permise de conducere şi înmatriculare a vehiculelor acordă accesul automat la datele privind vehiculele şi la datele privind proprietarii sau deţinătorii vehiculelor pentru autorităţile competente dintr-un stat terţ, precum şi accesul autorităţilor române competente la datele similare din sistemul de evidenţă aparţinând statului terţ, în condiţiile acordului încheiat de statul terţ cu Uniunea Europeană. Desemnarea autorităţilor române competente se stabileşte prin hotărâre a Guvernului;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24-08-2015 Lit. l) a alin. (1) al art. 11^5 a fost modificată de </w:t>
      </w:r>
      <w:bookmarkStart w:id="91" w:name="REF74"/>
      <w:bookmarkEnd w:id="91"/>
      <w:r w:rsidRPr="0003553D">
        <w:rPr>
          <w:rFonts w:ascii="Courier New" w:eastAsia="Times New Roman" w:hAnsi="Courier New" w:cs="Courier New"/>
          <w:color w:val="0000FF"/>
          <w:u w:val="single"/>
          <w:lang w:val="ro-RO"/>
        </w:rPr>
        <w:t>pct. 2 al art. unic din ORDONANŢA nr. 23 din 19 august 2015, publicată în MONITORUL OFICIAL nr. 639 din 21 august 2015.</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m) administrează componenta naţională a platformei informatice EUCARIS.</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n) eliberează permise de conducere, certificate de înmatriculare, autorizaţii de circulaţie provizorie şi plăci cu numere de înmatriculare pentru sprijinirea activităţii autorităţilor/ instituţiilor publice cu atribuţii în domeniul ordinii publice şi securităţii naţionale, precum şi pentru testarea şi urmărirea funcţionării aplicaţiilor informatice şi a sistemului de emitere a documentelor;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01-09-2019 Alineatul (1) din Articolul 11^5 , Capitolul III^2 a fost completat de </w:t>
      </w:r>
      <w:bookmarkStart w:id="92" w:name="REF75"/>
      <w:bookmarkEnd w:id="92"/>
      <w:r w:rsidRPr="0003553D">
        <w:rPr>
          <w:rFonts w:ascii="Courier New" w:eastAsia="Times New Roman" w:hAnsi="Courier New" w:cs="Courier New"/>
          <w:color w:val="0000FF"/>
          <w:u w:val="single"/>
          <w:lang w:val="ro-RO"/>
        </w:rPr>
        <w:t>Punctul 4, ARTICOLUL UNIC din ORDONANŢA nr. 24 din 27 august 2019, publicată în MONITORUL OFICIAL nr. 709 din 29 august 2019</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o) dezvoltă, testează şi urmăreşte funcţionarea aplicaţiilor informatice specifice şi a sistemului de emitere a documentelor;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01-09-2019 Alineatul (1) din Articolul 11^5 , Capitolul III^2 a fost completat de </w:t>
      </w:r>
      <w:bookmarkStart w:id="93" w:name="REF76"/>
      <w:bookmarkEnd w:id="93"/>
      <w:r w:rsidRPr="0003553D">
        <w:rPr>
          <w:rFonts w:ascii="Courier New" w:eastAsia="Times New Roman" w:hAnsi="Courier New" w:cs="Courier New"/>
          <w:color w:val="0000FF"/>
          <w:u w:val="single"/>
          <w:lang w:val="ro-RO"/>
        </w:rPr>
        <w:t>Punctul 4, ARTICOLUL UNIC din ORDONANŢA nr. 24 din 27 august 2019, publicată în MONITORUL OFICIAL nr. 709 din 29 august 2019</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p) gestionează activitatea de resurse umane pentru serviciile publice comunitare regim permise de conducere şi înmatriculare a vehiculelor, conform competenţelor în domeniul resurselor umane.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01-09-2019 Alineatul (1) din Articolul 11^5 , Capitolul III^2 a fost completat de </w:t>
      </w:r>
      <w:bookmarkStart w:id="94" w:name="REF77"/>
      <w:bookmarkEnd w:id="94"/>
      <w:r w:rsidRPr="0003553D">
        <w:rPr>
          <w:rFonts w:ascii="Courier New" w:eastAsia="Times New Roman" w:hAnsi="Courier New" w:cs="Courier New"/>
          <w:color w:val="0000FF"/>
          <w:u w:val="single"/>
          <w:lang w:val="ro-RO"/>
        </w:rPr>
        <w:t>Punctul 4, ARTICOLUL UNIC din ORDONANŢA nr. 24 din 27 august 2019, publicată în MONITORUL OFICIAL nr. 709 din 29 august 2019</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(2) Direcţia regim permise de conducere şi înmatriculare a vehiculelor îndeplineşte orice alte atribuţii prevăzute de lege.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(3) În sensul prezentei ordonanţe, prin instrumentele PRUM se înţelege Decizia 2008/615/JAI a Consiliului din 23 iunie 2008 privind intensificarea cooperării transfrontaliere, în special în domeniul combaterii terorismului şi a criminalităţii transfrontaliere, publicată în Jurnalul Oficial al Uniunii Europene seria L nr. 210 din 6 august 2008, şi Decizia 2008/616/JAI a Consiliului din 23 iunie 2008 privind punerea în aplicare a Deciziei 2008/615/JAI privind intensificarea cooperării transfrontaliere, în special în domeniul combaterii terorismului şi a criminalităţii transfrontaliere, publicată în Jurnalul Oficial al Uniunii Europene, seria L, nr. 210 din 6 august 2008.</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(4) Plata cotizaţiei privind participarea la Tratatul EUCARIS se face în condiţiile stabilite prin hotărâre a Guvernului.</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(5) Plata cotizaţiei privind utilizarea componentei naţionale a platformei informatice EUCARIS se face de către Direcţia regim permise de conducere şi înmatriculare a vehiculelor, din bugetul aprobat Ministerului Afacerilor Interne.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03-02-2013 Art. 11^5 a fost modificat de </w:t>
      </w:r>
      <w:bookmarkStart w:id="95" w:name="REF78"/>
      <w:bookmarkEnd w:id="95"/>
      <w:r w:rsidRPr="0003553D">
        <w:rPr>
          <w:rFonts w:ascii="Courier New" w:eastAsia="Times New Roman" w:hAnsi="Courier New" w:cs="Courier New"/>
          <w:color w:val="0000FF"/>
          <w:u w:val="single"/>
          <w:lang w:val="ro-RO"/>
        </w:rPr>
        <w:t>art. I din ORDONANŢA nr. 10 din 30 ianuarie 2013, publicată în MONITORUL OFICIAL nr. 67 din 31 ianuarie 2013.</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96" w:name="A11^6"/>
      <w:r w:rsidRPr="0003553D">
        <w:rPr>
          <w:rFonts w:ascii="Courier New" w:eastAsia="Times New Roman" w:hAnsi="Courier New" w:cs="Courier New"/>
          <w:color w:val="0000FF"/>
          <w:lang w:val="ro-RO"/>
        </w:rPr>
        <w:t>ART. 11^6</w:t>
      </w:r>
      <w:bookmarkEnd w:id="96"/>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Materiile prime necesare în vederea producerii documentelor, tipăriturile speciale şi tehnica de calcul utilizate în activitatea de eliberare şi evidenţă a permiselor de conducere şi certificatelor de înmatriculare se asigură de Ministerul Afacerilor Interne, prin Direcţia regim permise de conducere şi înmatriculare a vehiculelor, conform contractelor încheiate în acest scop.</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10-12-2004 Art. 11^6 a fost modificat de </w:t>
      </w:r>
      <w:bookmarkStart w:id="97" w:name="REF79"/>
      <w:bookmarkEnd w:id="97"/>
      <w:r w:rsidRPr="0003553D">
        <w:rPr>
          <w:rFonts w:ascii="Courier New" w:eastAsia="Times New Roman" w:hAnsi="Courier New" w:cs="Courier New"/>
          <w:color w:val="0000FF"/>
          <w:u w:val="single"/>
          <w:lang w:val="ro-RO"/>
        </w:rPr>
        <w:t>pct. 16 al art. I din LEGEA nr. 520 din 23 noiembrie 2004, publicată în MONITORUL OFICIAL nr. 1.153 din 7 decembrie 2004, care modifică pct. 15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98" w:name="A11^7"/>
      <w:r w:rsidRPr="0003553D">
        <w:rPr>
          <w:rFonts w:ascii="Courier New" w:eastAsia="Times New Roman" w:hAnsi="Courier New" w:cs="Courier New"/>
          <w:color w:val="0000FF"/>
          <w:lang w:val="ro-RO"/>
        </w:rPr>
        <w:t>ART. 11^7</w:t>
      </w:r>
      <w:bookmarkEnd w:id="98"/>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(1) Organigrama, statul de organizare, precum şi regulamentul de organizare şi funcţionare ale Direcţiei regim permise de conducere şi înmatriculare a vehiculelor se aprobă prin ordin al ministrului afacerilor interne.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(2) Coordonarea Direcţiei regim permise de conducere şi înmatriculare a vehiculelor în cadrul Ministerului Afacerilor Interne se stabileşte prin ordin al ministrului afacerilor interne.</w:t>
      </w:r>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(3) Direcţia regim permise de conducere şi înmatriculare a vehiculelor este condusă de un director, care are calitatea de ordonator de credite, ajutat de unul sau mai mulţi directori adjuncţi, numiţi prin ordin al ministrului afacerilor interne.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31-01-2016 Alin. (3) al art. 11^7 a fost modificat de </w:t>
      </w:r>
      <w:bookmarkStart w:id="99" w:name="REF80"/>
      <w:bookmarkEnd w:id="99"/>
      <w:r w:rsidRPr="0003553D">
        <w:rPr>
          <w:rFonts w:ascii="Courier New" w:eastAsia="Times New Roman" w:hAnsi="Courier New" w:cs="Courier New"/>
          <w:color w:val="0000FF"/>
          <w:u w:val="single"/>
          <w:lang w:val="ro-RO"/>
        </w:rPr>
        <w:t>pct. 2 al art. III din ORDONANŢA nr. 3 din 27 ianuarie 2016 publicată în MONITORUL OFICIAL nr. 64 din 28 ianuarie 2016.</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(4) Direcţia regim permise de conducere şi înmatriculare a vehiculelor se constituie pe actualele posturi ale Serviciului central regim permise de conducere şi certificate de înmatriculare din cadrul Direcţiei Generale de Evidenţă Informatizată a Persoanei, precum şi din cele aprobate, conform legii, pentru Ministerul Afacerilor Interne.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11^7 a fost introdus de </w:t>
      </w:r>
      <w:bookmarkStart w:id="100" w:name="REF81"/>
      <w:bookmarkEnd w:id="100"/>
      <w:r w:rsidRPr="0003553D">
        <w:rPr>
          <w:rFonts w:ascii="Courier New" w:eastAsia="Times New Roman" w:hAnsi="Courier New" w:cs="Courier New"/>
          <w:color w:val="0000FF"/>
          <w:u w:val="single"/>
          <w:lang w:val="ro-RO"/>
        </w:rPr>
        <w:t>pct. 15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101" w:name="CIV"/>
      <w:r w:rsidRPr="0003553D">
        <w:rPr>
          <w:rFonts w:ascii="Courier New" w:eastAsia="Times New Roman" w:hAnsi="Courier New" w:cs="Courier New"/>
          <w:color w:val="0000FF"/>
          <w:lang w:val="ro-RO"/>
        </w:rPr>
        <w:t>CAP. IV</w:t>
      </w:r>
      <w:bookmarkEnd w:id="101"/>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Abrogat.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Capitolul IV a fost abrogat de </w:t>
      </w:r>
      <w:bookmarkStart w:id="102" w:name="REF82"/>
      <w:bookmarkEnd w:id="102"/>
      <w:r w:rsidRPr="0003553D">
        <w:rPr>
          <w:rFonts w:ascii="Courier New" w:eastAsia="Times New Roman" w:hAnsi="Courier New" w:cs="Courier New"/>
          <w:color w:val="0000FF"/>
          <w:u w:val="single"/>
          <w:lang w:val="ro-RO"/>
        </w:rPr>
        <w:t>Punctul 8, Articolul 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103" w:name="A12"/>
      <w:r w:rsidRPr="0003553D">
        <w:rPr>
          <w:rFonts w:ascii="Courier New" w:eastAsia="Times New Roman" w:hAnsi="Courier New" w:cs="Courier New"/>
          <w:color w:val="0000FF"/>
          <w:lang w:val="ro-RO"/>
        </w:rPr>
        <w:t>ART. 12</w:t>
      </w:r>
      <w:bookmarkEnd w:id="103"/>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Abrogat.</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Articolul 12 din Capitolul IV a fost abrogat de </w:t>
      </w:r>
      <w:bookmarkStart w:id="104" w:name="REF84"/>
      <w:bookmarkEnd w:id="104"/>
      <w:r w:rsidRPr="0003553D">
        <w:rPr>
          <w:rFonts w:ascii="Courier New" w:eastAsia="Times New Roman" w:hAnsi="Courier New" w:cs="Courier New"/>
          <w:color w:val="0000FF"/>
          <w:u w:val="single"/>
          <w:lang w:val="ro-RO"/>
        </w:rPr>
        <w:t>Punctul 8, Articolul 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105" w:name="A12^1"/>
      <w:r w:rsidRPr="0003553D">
        <w:rPr>
          <w:rFonts w:ascii="Courier New" w:eastAsia="Times New Roman" w:hAnsi="Courier New" w:cs="Courier New"/>
          <w:color w:val="0000FF"/>
          <w:lang w:val="ro-RO"/>
        </w:rPr>
        <w:t>ART. 12^1</w:t>
      </w:r>
      <w:bookmarkEnd w:id="105"/>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Abrogat.</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Articolul 12^1 din Capitolul IV a fost abrogat de </w:t>
      </w:r>
      <w:bookmarkStart w:id="106" w:name="REF86"/>
      <w:bookmarkEnd w:id="106"/>
      <w:r w:rsidRPr="0003553D">
        <w:rPr>
          <w:rFonts w:ascii="Courier New" w:eastAsia="Times New Roman" w:hAnsi="Courier New" w:cs="Courier New"/>
          <w:color w:val="0000FF"/>
          <w:u w:val="single"/>
          <w:lang w:val="ro-RO"/>
        </w:rPr>
        <w:t>Punctul 8, Articolul 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107" w:name="A13"/>
      <w:r w:rsidRPr="0003553D">
        <w:rPr>
          <w:rFonts w:ascii="Courier New" w:eastAsia="Times New Roman" w:hAnsi="Courier New" w:cs="Courier New"/>
          <w:color w:val="0000FF"/>
          <w:lang w:val="ro-RO"/>
        </w:rPr>
        <w:t>ART. 13</w:t>
      </w:r>
      <w:bookmarkEnd w:id="107"/>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Abrogat.</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Articolul 13 din Capitolul IV a fost abrogat de </w:t>
      </w:r>
      <w:bookmarkStart w:id="108" w:name="REF88"/>
      <w:bookmarkEnd w:id="108"/>
      <w:r w:rsidRPr="0003553D">
        <w:rPr>
          <w:rFonts w:ascii="Courier New" w:eastAsia="Times New Roman" w:hAnsi="Courier New" w:cs="Courier New"/>
          <w:color w:val="0000FF"/>
          <w:u w:val="single"/>
          <w:lang w:val="ro-RO"/>
        </w:rPr>
        <w:t>Punctul 8, Articolul 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109" w:name="CV"/>
      <w:r w:rsidRPr="0003553D">
        <w:rPr>
          <w:rFonts w:ascii="Courier New" w:eastAsia="Times New Roman" w:hAnsi="Courier New" w:cs="Courier New"/>
          <w:color w:val="0000FF"/>
          <w:lang w:val="ro-RO"/>
        </w:rPr>
        <w:t>CAP. V</w:t>
      </w:r>
      <w:bookmarkEnd w:id="109"/>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Asigurarea financiară, materială şi de personal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26-06-2002 Titlul Cap. V a fost modificat de </w:t>
      </w:r>
      <w:bookmarkStart w:id="110" w:name="REF89"/>
      <w:bookmarkEnd w:id="110"/>
      <w:r w:rsidRPr="0003553D">
        <w:rPr>
          <w:rFonts w:ascii="Courier New" w:eastAsia="Times New Roman" w:hAnsi="Courier New" w:cs="Courier New"/>
          <w:color w:val="0000FF"/>
          <w:u w:val="single"/>
          <w:lang w:val="ro-RO"/>
        </w:rPr>
        <w:t>pct. 6 al articolului unic din LEGEA nr. 362 din 7 iunie 2002, publicată în MONITORUL OFICIAL nr. 447 din 26 iunie 2002.</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111" w:name="A14"/>
      <w:r w:rsidRPr="0003553D">
        <w:rPr>
          <w:rFonts w:ascii="Courier New" w:eastAsia="Times New Roman" w:hAnsi="Courier New" w:cs="Courier New"/>
          <w:color w:val="0000FF"/>
          <w:lang w:val="ro-RO"/>
        </w:rPr>
        <w:t>ART. 14</w:t>
      </w:r>
      <w:bookmarkEnd w:id="111"/>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Finanţarea cheltuielilor curente şi de capital aferente activităţii serviciilor publice comunitare se asigura de la bugetul de stat, în condiţiile legii, prin bugetul Ministerului Afacerilor Interne.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14 a fost modificat de </w:t>
      </w:r>
      <w:bookmarkStart w:id="112" w:name="REF90"/>
      <w:bookmarkEnd w:id="112"/>
      <w:r w:rsidRPr="0003553D">
        <w:rPr>
          <w:rFonts w:ascii="Courier New" w:eastAsia="Times New Roman" w:hAnsi="Courier New" w:cs="Courier New"/>
          <w:color w:val="0000FF"/>
          <w:u w:val="single"/>
          <w:lang w:val="ro-RO"/>
        </w:rPr>
        <w:t>pct. 21 al art. VII din ORDONANŢA DE URGENŢĂ nr. 50 din 15 iunie 2004, publicată în MONITORUL OFICIAL nr. 595 din 1 iulie 2004, prin înlocuirea denumirii "Ministerul Administraţiei Publice" cu denumirea "Ministerul Administraţiei şi Internelor".</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113" w:name="A15"/>
      <w:r w:rsidRPr="0003553D">
        <w:rPr>
          <w:rFonts w:ascii="Courier New" w:eastAsia="Times New Roman" w:hAnsi="Courier New" w:cs="Courier New"/>
          <w:color w:val="0000FF"/>
          <w:lang w:val="ro-RO"/>
        </w:rPr>
        <w:t>ART. 15</w:t>
      </w:r>
      <w:bookmarkEnd w:id="113"/>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(1) Abrogat.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Alineatul (1) din Articolul 15 , Capitolul V a fost abrogat de </w:t>
      </w:r>
      <w:bookmarkStart w:id="114" w:name="REF92"/>
      <w:bookmarkEnd w:id="114"/>
      <w:r w:rsidRPr="0003553D">
        <w:rPr>
          <w:rFonts w:ascii="Courier New" w:eastAsia="Times New Roman" w:hAnsi="Courier New" w:cs="Courier New"/>
          <w:color w:val="0000FF"/>
          <w:u w:val="single"/>
          <w:lang w:val="ro-RO"/>
        </w:rPr>
        <w:t>Punctul 9, Articolul 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(2) Abrogat.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Alineatul (2) din Articolul 15 , Capitolul V a fost abrogat de </w:t>
      </w:r>
      <w:bookmarkStart w:id="115" w:name="REF93"/>
      <w:bookmarkEnd w:id="115"/>
      <w:r w:rsidRPr="0003553D">
        <w:rPr>
          <w:rFonts w:ascii="Courier New" w:eastAsia="Times New Roman" w:hAnsi="Courier New" w:cs="Courier New"/>
          <w:color w:val="0000FF"/>
          <w:u w:val="single"/>
          <w:lang w:val="ro-RO"/>
        </w:rPr>
        <w:t>Punctul 9, Articolul 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(3) Examinarea persoanelor care solicită obţinerea permiselor de conducere reprezintă prestare de serviciu şi se organizează ca activitate distinctă finanţată integral din venituri extrabugetare. Veniturile obţinute din prestarea acestor activităţi se reţin de prefecturi şi se utilizează în regim extrabugetar.</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10-12-2004 Art. 15 a fost modificat de </w:t>
      </w:r>
      <w:bookmarkStart w:id="116" w:name="REF94"/>
      <w:bookmarkEnd w:id="116"/>
      <w:r w:rsidRPr="0003553D">
        <w:rPr>
          <w:rFonts w:ascii="Courier New" w:eastAsia="Times New Roman" w:hAnsi="Courier New" w:cs="Courier New"/>
          <w:color w:val="0000FF"/>
          <w:u w:val="single"/>
          <w:lang w:val="ro-RO"/>
        </w:rPr>
        <w:t>pct. 18 al art. I din LEGEA nr. 520 din 23 noiembrie 2004, publicată în MONITORUL OFICIAL nr. 1.153 din 7 decembrie 2004, care modifică pct. 17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117" w:name="A15^1"/>
      <w:r w:rsidRPr="0003553D">
        <w:rPr>
          <w:rFonts w:ascii="Courier New" w:eastAsia="Times New Roman" w:hAnsi="Courier New" w:cs="Courier New"/>
          <w:color w:val="0000FF"/>
          <w:lang w:val="ro-RO"/>
        </w:rPr>
        <w:t>ART. 15^1</w:t>
      </w:r>
      <w:bookmarkEnd w:id="117"/>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(1) Personalul Direcţiei generale de paşapoarte şi al serviciilor publice comunitare de paşapoarte este constituit din poliţişti şi personal contractual.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Alineatul (1) din Articolul 15^1 , Capitolul V a fost modificat de </w:t>
      </w:r>
      <w:bookmarkStart w:id="118" w:name="REF95"/>
      <w:bookmarkEnd w:id="118"/>
      <w:r w:rsidRPr="0003553D">
        <w:rPr>
          <w:rFonts w:ascii="Courier New" w:eastAsia="Times New Roman" w:hAnsi="Courier New" w:cs="Courier New"/>
          <w:color w:val="0000FF"/>
          <w:u w:val="single"/>
          <w:lang w:val="ro-RO"/>
        </w:rPr>
        <w:t>Punctul 10, Articolul 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(2) Poliţiştii încadraţi la Direcţia de paşapoarte şi la formaţiunile teritoriale de paşapoarte din cadrul serviciilor judeţene de evidenţă informatizată a persoanei, respectiv al Serviciului independent de evidenţă informatizată a persoanei al municipiului Bucureşti din structura Ministerului Afacerilor Interne, se transferă în interesul serviciului şi se numesc pe funcţii la Direcţia generală de paşapoarte, respectiv la serviciile publice comunitare de paşapoarte, în condiţiile legii, păstrându-şi toate drepturile anterior dobândite.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04-07-2005 Alin. (2) al art. 15^1 a fost modificat de </w:t>
      </w:r>
      <w:bookmarkStart w:id="119" w:name="REF96"/>
      <w:bookmarkEnd w:id="119"/>
      <w:r w:rsidRPr="0003553D">
        <w:rPr>
          <w:rFonts w:ascii="Courier New" w:eastAsia="Times New Roman" w:hAnsi="Courier New" w:cs="Courier New"/>
          <w:color w:val="0000FF"/>
          <w:u w:val="single"/>
          <w:lang w:val="ro-RO"/>
        </w:rPr>
        <w:t>pct. 1 al art. I din ORDONANŢA DE URGENŢĂ nr. 71 din 29 iunie 2005, publicată în MONITORUL OFICIAL nr. 573 din 4 iulie 2005.</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sintagma: serviciile publice comunitare pentru eliberarea şi evidenţa paşapoartelor simple a fost înlocuită de </w:t>
      </w:r>
      <w:bookmarkStart w:id="120" w:name="REF97"/>
      <w:bookmarkEnd w:id="120"/>
      <w:r w:rsidRPr="0003553D">
        <w:rPr>
          <w:rFonts w:ascii="Courier New" w:eastAsia="Times New Roman" w:hAnsi="Courier New" w:cs="Courier New"/>
          <w:color w:val="0000FF"/>
          <w:u w:val="single"/>
          <w:lang w:val="ro-RO"/>
        </w:rPr>
        <w:t>Articolul II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(3) Personalul contractual încadrat la Direcţia de paşapoarte şi la formaţiunile teritoriale de paşapoarte din cadrul serviciilor judeţene de evidenţă informatizată a persoanei, respectiv al Serviciului independent de evidenţă informatizată a persoanei al municipiului Bucureşti din structura Ministerului Afacerilor Interne, va fi preluat, în condiţiile legii, de Direcţia generală de paşapoarte, respectiv de serviciile publice comunitare de paşapoarte, păstrându-şi toate drepturile anterior dobândite.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04-07-2005 Alin. (3) al art. 15^1 a fost modificat de </w:t>
      </w:r>
      <w:bookmarkStart w:id="121" w:name="REF98"/>
      <w:bookmarkEnd w:id="121"/>
      <w:r w:rsidRPr="0003553D">
        <w:rPr>
          <w:rFonts w:ascii="Courier New" w:eastAsia="Times New Roman" w:hAnsi="Courier New" w:cs="Courier New"/>
          <w:color w:val="0000FF"/>
          <w:u w:val="single"/>
          <w:lang w:val="ro-RO"/>
        </w:rPr>
        <w:t>pct. 1 al art. I din ORDONANŢA DE URGENŢĂ nr. 71 din 29 iunie 2005, publicată în MONITORUL OFICIAL nr. 573 din 4 iulie 2005.</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sintagma: serviciile publice comunitare pentru eliberarea şi evidenţa paşapoartelor simple a fost înlocuită de </w:t>
      </w:r>
      <w:bookmarkStart w:id="122" w:name="REF99"/>
      <w:bookmarkEnd w:id="122"/>
      <w:r w:rsidRPr="0003553D">
        <w:rPr>
          <w:rFonts w:ascii="Courier New" w:eastAsia="Times New Roman" w:hAnsi="Courier New" w:cs="Courier New"/>
          <w:color w:val="0000FF"/>
          <w:u w:val="single"/>
          <w:lang w:val="ro-RO"/>
        </w:rPr>
        <w:t>Articolul II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(4) Încadrarea şi eliberarea din funcţie a personalului serviciilor publice comunitare se efectuează prin ordin al prefectului, în condiţiile legii, cu avizul Direcţiei generale de paşapoarte.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(5) Personalul disponibilizat în urma înfiinţării Direcţiei generale de paşapoarte şi a serviciilor publice comunitare de paşapoarte beneficiază de drepturile prevăzute de lege.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sintagma: serviciilor publice comunitare pentru eliberarea şi evidenţa paşapoartelor simple a fost înlocuită de </w:t>
      </w:r>
      <w:bookmarkStart w:id="123" w:name="REF100"/>
      <w:bookmarkEnd w:id="123"/>
      <w:r w:rsidRPr="0003553D">
        <w:rPr>
          <w:rFonts w:ascii="Courier New" w:eastAsia="Times New Roman" w:hAnsi="Courier New" w:cs="Courier New"/>
          <w:color w:val="0000FF"/>
          <w:u w:val="single"/>
          <w:lang w:val="ro-RO"/>
        </w:rPr>
        <w:t>Articolul II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(6) Drepturile personalului Direcţiei generale de paşapoarte se asigură prin bugetul acestei direcţii de la capitolul 61.01 «Ordine Publică şi Siguranţă Naţională», iar drepturile personalului serviciilor publice comunitare de paşapoarte se asigură prin bugetul instituţiilor prefectului în cadrul cărora acestea funcţionează, de la capitolul 61.01 «Ordine Publică şi Siguranţă Naţională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01-09-2019 Alineatul (6) din Articolul 15^1 , Capitolul V a fost modificat de </w:t>
      </w:r>
      <w:bookmarkStart w:id="124" w:name="REF102"/>
      <w:bookmarkEnd w:id="124"/>
      <w:r w:rsidRPr="0003553D">
        <w:rPr>
          <w:rFonts w:ascii="Courier New" w:eastAsia="Times New Roman" w:hAnsi="Courier New" w:cs="Courier New"/>
          <w:color w:val="0000FF"/>
          <w:u w:val="single"/>
          <w:lang w:val="ro-RO"/>
        </w:rPr>
        <w:t>Punctul 5, ARTICOLUL UNIC din ORDONANŢA nr. 24 din 27 august 2019, publicată în MONITORUL OFICIAL nr. 709 din 29 august 2019</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02-02-2020 sintagma: serviciilor publice comunitare pentru eliberarea şi evidenţa paşapoartelor simple a fost înlocuită de </w:t>
      </w:r>
      <w:bookmarkStart w:id="125" w:name="REF103"/>
      <w:bookmarkEnd w:id="125"/>
      <w:r w:rsidRPr="0003553D">
        <w:rPr>
          <w:rFonts w:ascii="Courier New" w:eastAsia="Times New Roman" w:hAnsi="Courier New" w:cs="Courier New"/>
          <w:color w:val="0000FF"/>
          <w:u w:val="single"/>
          <w:lang w:val="ro-RO"/>
        </w:rPr>
        <w:t>Articolul II din ORDONANŢA nr. 3 din 28 ianuarie 2020, publicată în MONITORUL OFICIAL nr. 65 din 30 ianuarie 2020</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15^1 a fost modificat de </w:t>
      </w:r>
      <w:bookmarkStart w:id="126" w:name="REF104"/>
      <w:bookmarkEnd w:id="126"/>
      <w:r w:rsidRPr="0003553D">
        <w:rPr>
          <w:rFonts w:ascii="Courier New" w:eastAsia="Times New Roman" w:hAnsi="Courier New" w:cs="Courier New"/>
          <w:color w:val="0000FF"/>
          <w:u w:val="single"/>
          <w:lang w:val="ro-RO"/>
        </w:rPr>
        <w:t>pct. 18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127" w:name="A15^2"/>
      <w:r w:rsidRPr="0003553D">
        <w:rPr>
          <w:rFonts w:ascii="Courier New" w:eastAsia="Times New Roman" w:hAnsi="Courier New" w:cs="Courier New"/>
          <w:color w:val="0000FF"/>
          <w:lang w:val="ro-RO"/>
        </w:rPr>
        <w:t>ART. 15^2</w:t>
      </w:r>
      <w:bookmarkEnd w:id="127"/>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(1) Personalul Direcţiei regim permise de conducere şi înmatriculare a vehiculelor şi al serviciilor publice comunitare regim permise de conducere şi înmatriculare a vehiculelor este constituit din poliţişti şi personal contractual.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01-09-2019 Alineatul (1) din Articolul 15^2 , Capitolul V a fost modificat de </w:t>
      </w:r>
      <w:bookmarkStart w:id="128" w:name="REF105"/>
      <w:bookmarkEnd w:id="128"/>
      <w:r w:rsidRPr="0003553D">
        <w:rPr>
          <w:rFonts w:ascii="Courier New" w:eastAsia="Times New Roman" w:hAnsi="Courier New" w:cs="Courier New"/>
          <w:color w:val="0000FF"/>
          <w:u w:val="single"/>
          <w:lang w:val="ro-RO"/>
        </w:rPr>
        <w:t>Punctul 6, ARTICOL UNIC din ORDONANŢA nr. 24 din 27 august 2019, publicată în MONITORUL OFICIAL nr. 709 din 29 august 2019</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(2) Poliţiştii încadraţi la Serviciul central regim permise de conducere şi certificate de înmatriculare şi la compartimentele regim permise de conducere şi certificate de înmatriculare din cadrul serviciilor judeţene de evidenţă informatizată a persoanei, respectiv la Sectorul regim permise de conducere şi certificate de înmatriculare din cadrul Serviciului independent de evidenţă informatizată a persoanei al municipiului Bucureşti din structura Ministerului Afacerilor Interne, se transferă în interesul serviciului şi se numesc pe funcţii la Direcţia regim permise de conducere şi înmatriculare a vehiculelor, respectiv la serviciile publice comunitare regim permise de conducere şi înmatriculare a vehiculelor, în condiţiile legii, păstrându-şi toate drepturile anterior dobândite.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04-07-2005 Alin. (2) al art. 15^2 a fost modificat de </w:t>
      </w:r>
      <w:bookmarkStart w:id="129" w:name="REF106"/>
      <w:bookmarkEnd w:id="129"/>
      <w:r w:rsidRPr="0003553D">
        <w:rPr>
          <w:rFonts w:ascii="Courier New" w:eastAsia="Times New Roman" w:hAnsi="Courier New" w:cs="Courier New"/>
          <w:color w:val="0000FF"/>
          <w:u w:val="single"/>
          <w:lang w:val="ro-RO"/>
        </w:rPr>
        <w:t>pct. 3 al art. I din ORDONANŢA DE URGENŢĂ nr. 71 din 29 iunie 2005, publicată în MONITORUL OFICIAL nr. 573 din 4 iulie 2005.</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(3) Personalul contractual încadrat la Serviciul central regim permise de conducere şi certificate de înmatriculare şi la compartimentele regim permise de conducere şi certificate de înmatriculare din cadrul serviciilor judeţene de evidenţă informatizată a persoanei, respectiv la Sectorul regim permise de conducere şi certificate de înmatriculare din cadrul Serviciului independent de evidenţă informatizată a persoanei al municipiului Bucureşti din structura Ministerului Afacerilor Interne, va fi preluat, în condiţiile legii, de Direcţia regim permise de conducere şi înmatriculare a vehiculelor, respectiv de serviciile publice comunitare regim permise de conducere şi înmatriculare a vehiculelor, păstrându-şi toate drepturile anterior dobândite.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04-07-2005 Alin. (3) al art. 15^2 a fost modificat de </w:t>
      </w:r>
      <w:bookmarkStart w:id="130" w:name="REF107"/>
      <w:bookmarkEnd w:id="130"/>
      <w:r w:rsidRPr="0003553D">
        <w:rPr>
          <w:rFonts w:ascii="Courier New" w:eastAsia="Times New Roman" w:hAnsi="Courier New" w:cs="Courier New"/>
          <w:color w:val="0000FF"/>
          <w:u w:val="single"/>
          <w:lang w:val="ro-RO"/>
        </w:rPr>
        <w:t>pct. 3 al art. I din ORDONANŢA DE URGENŢĂ nr. 71 din 29 iunie 2005, publicată în MONITORUL OFICIAL nr. 573 din 4 iulie 2005.</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(4) Încadrarea şi eliberarea din funcţie a personalului serviciilor publice comunitare regim permise de conducere şi înmatriculare a vehiculelor se efectuează prin ordin al prefectului, în condiţiile legii, cu avizul Direcţiei regim permise de conducere şi înmatriculare a vehiculelor.</w:t>
      </w:r>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(5) Drepturile personalului Direcţiei regim permise de conducere şi înmatriculare a vehiculelor se asigură prin bugetul acestei direcţii, de la capitolul 61.01 «Ordine Publică şi Siguranţă Naţională», iar drepturile personalului atelierelor de confecţionare a plăcilor cu numărul de înmatriculare se asigură prin bugetul acestei direcţii, de la capitolul 61.10 «Ordine Publică şi Siguranţă Naţională». Drepturile personalului serviciilor publice comunitare regim permise de conducere şi înmatriculare a vehiculelor se asigură prin bugetul instituţiilor prefectului în cadrul cărora acestea funcţionează, de la capitolul 61.01 «Ordine Publică şi Siguranţă Naţională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01-09-2019 Alineatul (5) din Articolul 15^2 , Capitolul V a fost modificat de </w:t>
      </w:r>
      <w:bookmarkStart w:id="131" w:name="REF109"/>
      <w:bookmarkEnd w:id="131"/>
      <w:r w:rsidRPr="0003553D">
        <w:rPr>
          <w:rFonts w:ascii="Courier New" w:eastAsia="Times New Roman" w:hAnsi="Courier New" w:cs="Courier New"/>
          <w:color w:val="0000FF"/>
          <w:u w:val="single"/>
          <w:lang w:val="ro-RO"/>
        </w:rPr>
        <w:t>Punctul 6, ARTICOLUL UNIC din ORDONANŢA nr. 24 din 27 august 2019, publicată în MONITORUL OFICIAL nr. 709 din 29 august 2019</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15^2 a fost introdus de </w:t>
      </w:r>
      <w:bookmarkStart w:id="132" w:name="REF110"/>
      <w:bookmarkEnd w:id="132"/>
      <w:r w:rsidRPr="0003553D">
        <w:rPr>
          <w:rFonts w:ascii="Courier New" w:eastAsia="Times New Roman" w:hAnsi="Courier New" w:cs="Courier New"/>
          <w:color w:val="0000FF"/>
          <w:u w:val="single"/>
          <w:lang w:val="ro-RO"/>
        </w:rPr>
        <w:t>pct. 19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133" w:name="CVI"/>
      <w:r w:rsidRPr="0003553D">
        <w:rPr>
          <w:rFonts w:ascii="Courier New" w:eastAsia="Times New Roman" w:hAnsi="Courier New" w:cs="Courier New"/>
          <w:color w:val="0000FF"/>
          <w:lang w:val="ro-RO"/>
        </w:rPr>
        <w:t>CAP. VI</w:t>
      </w:r>
      <w:bookmarkEnd w:id="133"/>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Dispoziţii tranzitorii şi finale</w:t>
      </w:r>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134" w:name="A16"/>
      <w:r w:rsidRPr="0003553D">
        <w:rPr>
          <w:rFonts w:ascii="Courier New" w:eastAsia="Times New Roman" w:hAnsi="Courier New" w:cs="Courier New"/>
          <w:color w:val="0000FF"/>
          <w:lang w:val="ro-RO"/>
        </w:rPr>
        <w:t>ART. 16</w:t>
      </w:r>
      <w:bookmarkEnd w:id="134"/>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Abrogat.</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16 a fost abrogat de </w:t>
      </w:r>
      <w:bookmarkStart w:id="135" w:name="REF111"/>
      <w:bookmarkEnd w:id="135"/>
      <w:r w:rsidRPr="0003553D">
        <w:rPr>
          <w:rFonts w:ascii="Courier New" w:eastAsia="Times New Roman" w:hAnsi="Courier New" w:cs="Courier New"/>
          <w:color w:val="0000FF"/>
          <w:u w:val="single"/>
          <w:lang w:val="ro-RO"/>
        </w:rPr>
        <w:t>pct. 20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136" w:name="A17"/>
      <w:r w:rsidRPr="0003553D">
        <w:rPr>
          <w:rFonts w:ascii="Courier New" w:eastAsia="Times New Roman" w:hAnsi="Courier New" w:cs="Courier New"/>
          <w:color w:val="0000FF"/>
          <w:lang w:val="ro-RO"/>
        </w:rPr>
        <w:t>ART. 17</w:t>
      </w:r>
      <w:bookmarkEnd w:id="136"/>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Abrogat.</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Art. 17 a fost abrogat de </w:t>
      </w:r>
      <w:bookmarkStart w:id="137" w:name="REF112"/>
      <w:bookmarkEnd w:id="137"/>
      <w:r w:rsidRPr="0003553D">
        <w:rPr>
          <w:rFonts w:ascii="Courier New" w:eastAsia="Times New Roman" w:hAnsi="Courier New" w:cs="Courier New"/>
          <w:color w:val="0000FF"/>
          <w:u w:val="single"/>
          <w:lang w:val="ro-RO"/>
        </w:rPr>
        <w:t>pct. 20 al art. VII din ORDONANŢA DE URGENŢĂ nr. 50 din 15 iunie 2004, publicată în MONITORUL OFICIAL nr. 595 din 1 iulie 2004.</w:t>
      </w:r>
      <w:r w:rsidRPr="0003553D">
        <w:rPr>
          <w:rFonts w:ascii="Courier New" w:eastAsia="Times New Roman" w:hAnsi="Courier New" w:cs="Courier New"/>
          <w:color w:val="000000"/>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bookmarkStart w:id="138" w:name="A18"/>
      <w:r w:rsidRPr="0003553D">
        <w:rPr>
          <w:rFonts w:ascii="Courier New" w:eastAsia="Times New Roman" w:hAnsi="Courier New" w:cs="Courier New"/>
          <w:color w:val="0000FF"/>
          <w:lang w:val="ro-RO"/>
        </w:rPr>
        <w:t>ART. 18</w:t>
      </w:r>
      <w:bookmarkEnd w:id="138"/>
      <w:r w:rsidRPr="0003553D">
        <w:rPr>
          <w:rFonts w:ascii="Times New Roman" w:eastAsia="Times New Roman" w:hAnsi="Times New Roman" w:cs="Times New Roman"/>
          <w:sz w:val="24"/>
          <w:szCs w:val="24"/>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(1) Abrogat.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01-07-2004 Alin. (1) al art. 18 a fost abrogat de </w:t>
      </w:r>
      <w:bookmarkStart w:id="139" w:name="REF113"/>
      <w:bookmarkEnd w:id="139"/>
      <w:r w:rsidRPr="0003553D">
        <w:rPr>
          <w:rFonts w:ascii="Courier New" w:eastAsia="Times New Roman" w:hAnsi="Courier New" w:cs="Courier New"/>
          <w:color w:val="0000FF"/>
          <w:u w:val="single"/>
          <w:lang w:val="ro-RO"/>
        </w:rPr>
        <w:t>pct. 20 al art. VII din ORDONANŢA DE URGENŢĂ nr. 50 din 15 iunie 2004, publicată în MONITORUL OFICIAL nr. 595 din 1 iulie 2004.</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xml:space="preserve">   (2) Pe data intrării în vigoare a prezentei ordonanţe prevederile </w:t>
      </w:r>
      <w:bookmarkStart w:id="140" w:name="REF114"/>
      <w:bookmarkEnd w:id="140"/>
      <w:r w:rsidRPr="0003553D">
        <w:rPr>
          <w:rFonts w:ascii="Courier New" w:eastAsia="Times New Roman" w:hAnsi="Courier New" w:cs="Courier New"/>
          <w:color w:val="0000FF"/>
          <w:u w:val="single"/>
          <w:lang w:val="ro-RO"/>
        </w:rPr>
        <w:t>Legii nr. 40/1990</w:t>
      </w:r>
      <w:r w:rsidRPr="0003553D">
        <w:rPr>
          <w:rFonts w:ascii="Courier New" w:eastAsia="Times New Roman" w:hAnsi="Courier New" w:cs="Courier New"/>
          <w:color w:val="000000"/>
          <w:lang w:val="ro-RO"/>
        </w:rPr>
        <w:t xml:space="preserve"> privind organizarea şi funcţionarea Ministerului de Interne, publicată în Monitorul Oficial al României, Partea I, nr. 146 din 18 decembrie 1990, cu modificările şi completările ulterioare, ale </w:t>
      </w:r>
      <w:bookmarkStart w:id="141" w:name="REF115"/>
      <w:bookmarkEnd w:id="141"/>
      <w:r w:rsidRPr="0003553D">
        <w:rPr>
          <w:rFonts w:ascii="Courier New" w:eastAsia="Times New Roman" w:hAnsi="Courier New" w:cs="Courier New"/>
          <w:color w:val="0000FF"/>
          <w:u w:val="single"/>
          <w:lang w:val="ro-RO"/>
        </w:rPr>
        <w:t>Legii nr. 105/1996</w:t>
      </w:r>
      <w:r w:rsidRPr="0003553D">
        <w:rPr>
          <w:rFonts w:ascii="Courier New" w:eastAsia="Times New Roman" w:hAnsi="Courier New" w:cs="Courier New"/>
          <w:color w:val="000000"/>
          <w:lang w:val="ro-RO"/>
        </w:rPr>
        <w:t xml:space="preserve"> privind evidenta populaţiei şi cartea de identitate, publicată în Monitorul Oficial al României, Partea I, nr. 237 din 30 septembrie 1996, cu modificările şi completările ulterioare, şi ale </w:t>
      </w:r>
      <w:bookmarkStart w:id="142" w:name="REF116"/>
      <w:bookmarkEnd w:id="142"/>
      <w:r w:rsidRPr="0003553D">
        <w:rPr>
          <w:rFonts w:ascii="Courier New" w:eastAsia="Times New Roman" w:hAnsi="Courier New" w:cs="Courier New"/>
          <w:color w:val="0000FF"/>
          <w:u w:val="single"/>
          <w:lang w:val="ro-RO"/>
        </w:rPr>
        <w:t>Ordonanţei Guvernului nr. 65/1997</w:t>
      </w:r>
      <w:r w:rsidRPr="0003553D">
        <w:rPr>
          <w:rFonts w:ascii="Courier New" w:eastAsia="Times New Roman" w:hAnsi="Courier New" w:cs="Courier New"/>
          <w:color w:val="000000"/>
          <w:lang w:val="ro-RO"/>
        </w:rPr>
        <w:t xml:space="preserve"> privind regimul paşapoartelor în România, publicată în Monitorul Oficial al României, Partea I, nr. 226 din 30 august 1997, aprobată şi modificată prin </w:t>
      </w:r>
      <w:bookmarkStart w:id="143" w:name="REF117"/>
      <w:bookmarkEnd w:id="143"/>
      <w:r w:rsidRPr="0003553D">
        <w:rPr>
          <w:rFonts w:ascii="Courier New" w:eastAsia="Times New Roman" w:hAnsi="Courier New" w:cs="Courier New"/>
          <w:color w:val="0000FF"/>
          <w:u w:val="single"/>
          <w:lang w:val="ro-RO"/>
        </w:rPr>
        <w:t>Legea nr. 216/1998</w:t>
      </w:r>
      <w:r w:rsidRPr="0003553D">
        <w:rPr>
          <w:rFonts w:ascii="Courier New" w:eastAsia="Times New Roman" w:hAnsi="Courier New" w:cs="Courier New"/>
          <w:color w:val="000000"/>
          <w:lang w:val="ro-RO"/>
        </w:rPr>
        <w:t>, cu modificările ulterioare, se modifica în mod corespunzător.</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    Prezenta ordonanţă transpune în legislaţia naţională art. 4 alin. (2) şi (5) din </w:t>
      </w:r>
      <w:hyperlink r:id="rId6" w:history="1">
        <w:r w:rsidRPr="0003553D">
          <w:rPr>
            <w:rFonts w:ascii="Courier New" w:eastAsia="Times New Roman" w:hAnsi="Courier New" w:cs="Courier New"/>
            <w:color w:val="0000FF"/>
            <w:u w:val="single"/>
            <w:lang w:val="ro-RO"/>
          </w:rPr>
          <w:t>Directiva (UE) 2015/413</w:t>
        </w:r>
      </w:hyperlink>
      <w:r w:rsidRPr="0003553D">
        <w:rPr>
          <w:rFonts w:ascii="Courier New" w:eastAsia="Times New Roman" w:hAnsi="Courier New" w:cs="Courier New"/>
          <w:color w:val="0000FF"/>
          <w:lang w:val="ro-RO"/>
        </w:rPr>
        <w:t xml:space="preserve"> a Parlamentului European şi a Consiliului din 11 martie 2015 de facilitare a schimbului transfrontalier de informaţii privind încălcările normelor de circulaţie care afectează siguranţa rutieră, publicată în Jurnalul Oficial al Uniunii Europene, seria L, nr. 68 din 13 martie 2015.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FF"/>
          <w:lang w:val="ro-RO"/>
        </w:rPr>
        <w:t xml:space="preserve">(la 24-08-2015 Menţiunea a fost introdusă de </w:t>
      </w:r>
      <w:bookmarkStart w:id="144" w:name="REF118"/>
      <w:bookmarkEnd w:id="144"/>
      <w:r w:rsidRPr="0003553D">
        <w:rPr>
          <w:rFonts w:ascii="Courier New" w:eastAsia="Times New Roman" w:hAnsi="Courier New" w:cs="Courier New"/>
          <w:color w:val="0000FF"/>
          <w:u w:val="single"/>
          <w:lang w:val="ro-RO"/>
        </w:rPr>
        <w:t>pct. 3 al art. unic din ORDONANŢA nr. 23 din 19 august 2015, publicată în MONITORUL OFICIAL nr. 639 din 21 august 2015.</w:t>
      </w:r>
      <w:r w:rsidRPr="0003553D">
        <w:rPr>
          <w:rFonts w:ascii="Courier New" w:eastAsia="Times New Roman" w:hAnsi="Courier New" w:cs="Courier New"/>
          <w:color w:val="0000FF"/>
          <w:lang w:val="ro-RO"/>
        </w:rPr>
        <w:t xml:space="preserve">) </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PRIM-MINISTRU</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ADRIAN NĂSTASE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Co</w:t>
      </w:r>
      <w:bookmarkStart w:id="145" w:name="_GoBack"/>
      <w:bookmarkEnd w:id="145"/>
      <w:r w:rsidRPr="0003553D">
        <w:rPr>
          <w:rFonts w:ascii="Courier New" w:eastAsia="Times New Roman" w:hAnsi="Courier New" w:cs="Courier New"/>
          <w:color w:val="000000"/>
          <w:lang w:val="ro-RO"/>
        </w:rPr>
        <w:t>ntrasemnează:</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Ministrul administraţiei publice,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Octav Cozmâncă</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p. Ministru de interne,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Abraham Pavel,</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secretar de stat</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p. Ministrul finanţelor publice,</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Gheorghe Gherghina,</w:t>
      </w:r>
      <w:r w:rsidRPr="0003553D">
        <w:rPr>
          <w:rFonts w:ascii="Times New Roman" w:eastAsia="Times New Roman" w:hAnsi="Times New Roman" w:cs="Times New Roman"/>
          <w:sz w:val="24"/>
          <w:szCs w:val="24"/>
          <w:lang w:val="ro-RO"/>
        </w:rPr>
        <w:br/>
      </w:r>
      <w:r w:rsidRPr="0003553D">
        <w:rPr>
          <w:rFonts w:ascii="Courier New" w:eastAsia="Times New Roman" w:hAnsi="Courier New" w:cs="Courier New"/>
          <w:color w:val="000000"/>
          <w:lang w:val="ro-RO"/>
        </w:rPr>
        <w:t>                    secretar de stat</w:t>
      </w:r>
      <w:r>
        <w:rPr>
          <w:color w:val="000000"/>
        </w:rPr>
        <w:br/>
      </w:r>
      <w:r>
        <w:rPr>
          <w:rFonts w:ascii="Courier New" w:hAnsi="Courier New" w:cs="Courier New"/>
          <w:color w:val="000000"/>
        </w:rPr>
        <w:t>   </w:t>
      </w:r>
    </w:p>
    <w:sectPr w:rsidR="001F2A00" w:rsidSect="0003553D">
      <w:pgSz w:w="12240" w:h="15840"/>
      <w:pgMar w:top="127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3D"/>
    <w:rsid w:val="0003553D"/>
    <w:rsid w:val="001F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D1421-D51B-423C-8D1C-C7C8AD9E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722886">
      <w:bodyDiv w:val="1"/>
      <w:marLeft w:val="0"/>
      <w:marRight w:val="0"/>
      <w:marTop w:val="0"/>
      <w:marBottom w:val="0"/>
      <w:divBdr>
        <w:top w:val="none" w:sz="0" w:space="0" w:color="auto"/>
        <w:left w:val="none" w:sz="0" w:space="0" w:color="auto"/>
        <w:bottom w:val="none" w:sz="0" w:space="0" w:color="auto"/>
        <w:right w:val="none" w:sz="0" w:space="0" w:color="auto"/>
      </w:divBdr>
      <w:divsChild>
        <w:div w:id="971784336">
          <w:marLeft w:val="0"/>
          <w:marRight w:val="0"/>
          <w:marTop w:val="0"/>
          <w:marBottom w:val="0"/>
          <w:divBdr>
            <w:top w:val="single" w:sz="48" w:space="0" w:color="F0F0F0"/>
            <w:left w:val="none" w:sz="0" w:space="0" w:color="auto"/>
            <w:bottom w:val="none" w:sz="0" w:space="0" w:color="auto"/>
            <w:right w:val="none" w:sz="0" w:space="0" w:color="auto"/>
          </w:divBdr>
          <w:divsChild>
            <w:div w:id="2116123259">
              <w:marLeft w:val="0"/>
              <w:marRight w:val="0"/>
              <w:marTop w:val="0"/>
              <w:marBottom w:val="0"/>
              <w:divBdr>
                <w:top w:val="none" w:sz="0" w:space="0" w:color="auto"/>
                <w:left w:val="none" w:sz="0" w:space="0" w:color="auto"/>
                <w:bottom w:val="none" w:sz="0" w:space="0" w:color="auto"/>
                <w:right w:val="none" w:sz="0" w:space="0" w:color="auto"/>
              </w:divBdr>
            </w:div>
            <w:div w:id="2048750948">
              <w:marLeft w:val="0"/>
              <w:marRight w:val="0"/>
              <w:marTop w:val="0"/>
              <w:marBottom w:val="0"/>
              <w:divBdr>
                <w:top w:val="none" w:sz="0" w:space="0" w:color="auto"/>
                <w:left w:val="none" w:sz="0" w:space="0" w:color="auto"/>
                <w:bottom w:val="none" w:sz="0" w:space="0" w:color="auto"/>
                <w:right w:val="none" w:sz="0" w:space="0" w:color="auto"/>
              </w:divBdr>
            </w:div>
            <w:div w:id="986057777">
              <w:marLeft w:val="0"/>
              <w:marRight w:val="0"/>
              <w:marTop w:val="0"/>
              <w:marBottom w:val="0"/>
              <w:divBdr>
                <w:top w:val="none" w:sz="0" w:space="0" w:color="auto"/>
                <w:left w:val="none" w:sz="0" w:space="0" w:color="auto"/>
                <w:bottom w:val="none" w:sz="0" w:space="0" w:color="auto"/>
                <w:right w:val="none" w:sz="0" w:space="0" w:color="auto"/>
              </w:divBdr>
            </w:div>
            <w:div w:id="949895090">
              <w:marLeft w:val="0"/>
              <w:marRight w:val="0"/>
              <w:marTop w:val="0"/>
              <w:marBottom w:val="0"/>
              <w:divBdr>
                <w:top w:val="none" w:sz="0" w:space="0" w:color="auto"/>
                <w:left w:val="none" w:sz="0" w:space="0" w:color="auto"/>
                <w:bottom w:val="none" w:sz="0" w:space="0" w:color="auto"/>
                <w:right w:val="none" w:sz="0" w:space="0" w:color="auto"/>
              </w:divBdr>
            </w:div>
            <w:div w:id="196352152">
              <w:marLeft w:val="0"/>
              <w:marRight w:val="0"/>
              <w:marTop w:val="0"/>
              <w:marBottom w:val="0"/>
              <w:divBdr>
                <w:top w:val="none" w:sz="0" w:space="0" w:color="auto"/>
                <w:left w:val="none" w:sz="0" w:space="0" w:color="auto"/>
                <w:bottom w:val="none" w:sz="0" w:space="0" w:color="auto"/>
                <w:right w:val="none" w:sz="0" w:space="0" w:color="auto"/>
              </w:divBdr>
              <w:divsChild>
                <w:div w:id="1106004746">
                  <w:marLeft w:val="0"/>
                  <w:marRight w:val="0"/>
                  <w:marTop w:val="0"/>
                  <w:marBottom w:val="0"/>
                  <w:divBdr>
                    <w:top w:val="none" w:sz="0" w:space="0" w:color="auto"/>
                    <w:left w:val="none" w:sz="0" w:space="0" w:color="auto"/>
                    <w:bottom w:val="none" w:sz="0" w:space="0" w:color="auto"/>
                    <w:right w:val="none" w:sz="0" w:space="0" w:color="auto"/>
                  </w:divBdr>
                  <w:divsChild>
                    <w:div w:id="2061057024">
                      <w:marLeft w:val="0"/>
                      <w:marRight w:val="0"/>
                      <w:marTop w:val="0"/>
                      <w:marBottom w:val="0"/>
                      <w:divBdr>
                        <w:top w:val="none" w:sz="0" w:space="0" w:color="auto"/>
                        <w:left w:val="none" w:sz="0" w:space="0" w:color="auto"/>
                        <w:bottom w:val="none" w:sz="0" w:space="0" w:color="auto"/>
                        <w:right w:val="none" w:sz="0" w:space="0" w:color="auto"/>
                      </w:divBdr>
                    </w:div>
                    <w:div w:id="836771821">
                      <w:marLeft w:val="0"/>
                      <w:marRight w:val="0"/>
                      <w:marTop w:val="0"/>
                      <w:marBottom w:val="0"/>
                      <w:divBdr>
                        <w:top w:val="none" w:sz="0" w:space="0" w:color="auto"/>
                        <w:left w:val="none" w:sz="0" w:space="0" w:color="auto"/>
                        <w:bottom w:val="none" w:sz="0" w:space="0" w:color="auto"/>
                        <w:right w:val="none" w:sz="0" w:space="0" w:color="auto"/>
                      </w:divBdr>
                    </w:div>
                    <w:div w:id="1594439621">
                      <w:marLeft w:val="0"/>
                      <w:marRight w:val="0"/>
                      <w:marTop w:val="0"/>
                      <w:marBottom w:val="0"/>
                      <w:divBdr>
                        <w:top w:val="none" w:sz="0" w:space="0" w:color="auto"/>
                        <w:left w:val="none" w:sz="0" w:space="0" w:color="auto"/>
                        <w:bottom w:val="none" w:sz="0" w:space="0" w:color="auto"/>
                        <w:right w:val="none" w:sz="0" w:space="0" w:color="auto"/>
                      </w:divBdr>
                    </w:div>
                    <w:div w:id="1273513604">
                      <w:marLeft w:val="0"/>
                      <w:marRight w:val="0"/>
                      <w:marTop w:val="0"/>
                      <w:marBottom w:val="0"/>
                      <w:divBdr>
                        <w:top w:val="none" w:sz="0" w:space="0" w:color="auto"/>
                        <w:left w:val="none" w:sz="0" w:space="0" w:color="auto"/>
                        <w:bottom w:val="none" w:sz="0" w:space="0" w:color="auto"/>
                        <w:right w:val="none" w:sz="0" w:space="0" w:color="auto"/>
                      </w:divBdr>
                    </w:div>
                    <w:div w:id="1286738681">
                      <w:marLeft w:val="0"/>
                      <w:marRight w:val="0"/>
                      <w:marTop w:val="0"/>
                      <w:marBottom w:val="0"/>
                      <w:divBdr>
                        <w:top w:val="none" w:sz="0" w:space="0" w:color="auto"/>
                        <w:left w:val="none" w:sz="0" w:space="0" w:color="auto"/>
                        <w:bottom w:val="none" w:sz="0" w:space="0" w:color="auto"/>
                        <w:right w:val="none" w:sz="0" w:space="0" w:color="auto"/>
                      </w:divBdr>
                    </w:div>
                    <w:div w:id="1821539241">
                      <w:marLeft w:val="0"/>
                      <w:marRight w:val="0"/>
                      <w:marTop w:val="0"/>
                      <w:marBottom w:val="0"/>
                      <w:divBdr>
                        <w:top w:val="none" w:sz="0" w:space="0" w:color="auto"/>
                        <w:left w:val="none" w:sz="0" w:space="0" w:color="auto"/>
                        <w:bottom w:val="none" w:sz="0" w:space="0" w:color="auto"/>
                        <w:right w:val="none" w:sz="0" w:space="0" w:color="auto"/>
                      </w:divBdr>
                    </w:div>
                    <w:div w:id="78447224">
                      <w:marLeft w:val="0"/>
                      <w:marRight w:val="0"/>
                      <w:marTop w:val="0"/>
                      <w:marBottom w:val="0"/>
                      <w:divBdr>
                        <w:top w:val="none" w:sz="0" w:space="0" w:color="auto"/>
                        <w:left w:val="none" w:sz="0" w:space="0" w:color="auto"/>
                        <w:bottom w:val="none" w:sz="0" w:space="0" w:color="auto"/>
                        <w:right w:val="none" w:sz="0" w:space="0" w:color="auto"/>
                      </w:divBdr>
                    </w:div>
                    <w:div w:id="370156277">
                      <w:marLeft w:val="0"/>
                      <w:marRight w:val="0"/>
                      <w:marTop w:val="0"/>
                      <w:marBottom w:val="0"/>
                      <w:divBdr>
                        <w:top w:val="none" w:sz="0" w:space="0" w:color="auto"/>
                        <w:left w:val="none" w:sz="0" w:space="0" w:color="auto"/>
                        <w:bottom w:val="none" w:sz="0" w:space="0" w:color="auto"/>
                        <w:right w:val="none" w:sz="0" w:space="0" w:color="auto"/>
                      </w:divBdr>
                    </w:div>
                    <w:div w:id="1170485529">
                      <w:marLeft w:val="0"/>
                      <w:marRight w:val="0"/>
                      <w:marTop w:val="0"/>
                      <w:marBottom w:val="0"/>
                      <w:divBdr>
                        <w:top w:val="none" w:sz="0" w:space="0" w:color="auto"/>
                        <w:left w:val="none" w:sz="0" w:space="0" w:color="auto"/>
                        <w:bottom w:val="none" w:sz="0" w:space="0" w:color="auto"/>
                        <w:right w:val="none" w:sz="0" w:space="0" w:color="auto"/>
                      </w:divBdr>
                    </w:div>
                    <w:div w:id="16346860">
                      <w:marLeft w:val="0"/>
                      <w:marRight w:val="0"/>
                      <w:marTop w:val="0"/>
                      <w:marBottom w:val="0"/>
                      <w:divBdr>
                        <w:top w:val="none" w:sz="0" w:space="0" w:color="auto"/>
                        <w:left w:val="none" w:sz="0" w:space="0" w:color="auto"/>
                        <w:bottom w:val="none" w:sz="0" w:space="0" w:color="auto"/>
                        <w:right w:val="none" w:sz="0" w:space="0" w:color="auto"/>
                      </w:divBdr>
                    </w:div>
                    <w:div w:id="2077437467">
                      <w:marLeft w:val="0"/>
                      <w:marRight w:val="0"/>
                      <w:marTop w:val="0"/>
                      <w:marBottom w:val="0"/>
                      <w:divBdr>
                        <w:top w:val="none" w:sz="0" w:space="0" w:color="auto"/>
                        <w:left w:val="none" w:sz="0" w:space="0" w:color="auto"/>
                        <w:bottom w:val="none" w:sz="0" w:space="0" w:color="auto"/>
                        <w:right w:val="none" w:sz="0" w:space="0" w:color="auto"/>
                      </w:divBdr>
                    </w:div>
                    <w:div w:id="14410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8181">
              <w:marLeft w:val="0"/>
              <w:marRight w:val="0"/>
              <w:marTop w:val="0"/>
              <w:marBottom w:val="0"/>
              <w:divBdr>
                <w:top w:val="single" w:sz="12" w:space="15" w:color="CCCCCC"/>
                <w:left w:val="single" w:sz="12" w:space="15" w:color="CCCCCC"/>
                <w:bottom w:val="single" w:sz="12" w:space="15" w:color="CCCCCC"/>
                <w:right w:val="single" w:sz="12" w:space="15" w:color="CCCCCC"/>
              </w:divBdr>
            </w:div>
            <w:div w:id="898827673">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mai.intranet/oficiale/afis.php?f=222221&amp;datavig=2020-02-20&amp;datav=2020-02-20&amp;dataact=&amp;showLM=&amp;modBefore=" TargetMode="External"/><Relationship Id="rId5" Type="http://schemas.openxmlformats.org/officeDocument/2006/relationships/hyperlink" Target="http://legis.mai.intranet/oficiale/afis.php?f=222221&amp;datavig=2020-02-20&amp;datav=2020-02-20&amp;dataact=&amp;showLM=&amp;modBefore=" TargetMode="External"/><Relationship Id="rId4" Type="http://schemas.openxmlformats.org/officeDocument/2006/relationships/hyperlink" Target="http://legis.mai.intranet/oficiale/afis.php?f=222221&amp;datavig=2020-02-20&amp;datav=2020-02-20&amp;dataact=&amp;showLM=&amp;modBef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8467</Words>
  <Characters>48268</Characters>
  <Application>Microsoft Office Word</Application>
  <DocSecurity>0</DocSecurity>
  <Lines>402</Lines>
  <Paragraphs>113</Paragraphs>
  <ScaleCrop>false</ScaleCrop>
  <Company/>
  <LinksUpToDate>false</LinksUpToDate>
  <CharactersWithSpaces>56622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Elena Izabela</dc:creator>
  <cp:keywords/>
  <dc:description/>
  <cp:lastModifiedBy>Marin Elena Izabela</cp:lastModifiedBy>
  <cp:revision>1</cp:revision>
  <dcterms:created xsi:type="dcterms:W3CDTF">2020-02-20T08:39:00Z</dcterms:created>
  <dcterms:modified xsi:type="dcterms:W3CDTF">2020-02-20T08:46:00Z</dcterms:modified>
</cp:coreProperties>
</file>